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17B23D" w14:textId="7110B911" w:rsidR="00301035" w:rsidRDefault="00301035" w:rsidP="00301035">
      <w:pPr>
        <w:jc w:val="center"/>
        <w:rPr>
          <w:sz w:val="32"/>
          <w:szCs w:val="32"/>
        </w:rPr>
      </w:pPr>
      <w:bookmarkStart w:id="0" w:name="_Hlk41209057"/>
      <w:r>
        <w:rPr>
          <w:sz w:val="32"/>
          <w:szCs w:val="32"/>
        </w:rPr>
        <w:t>S</w:t>
      </w:r>
      <w:r w:rsidR="00EC51B2">
        <w:rPr>
          <w:sz w:val="32"/>
          <w:szCs w:val="32"/>
        </w:rPr>
        <w:t>E</w:t>
      </w:r>
      <w:r>
        <w:rPr>
          <w:sz w:val="32"/>
          <w:szCs w:val="32"/>
        </w:rPr>
        <w:t>IR Worksheet Instructions</w:t>
      </w:r>
    </w:p>
    <w:p w14:paraId="0D1D895B" w14:textId="77777777" w:rsidR="00301035" w:rsidRDefault="00301035" w:rsidP="00301035">
      <w:pPr>
        <w:jc w:val="center"/>
        <w:rPr>
          <w:sz w:val="32"/>
          <w:szCs w:val="32"/>
        </w:rPr>
      </w:pPr>
    </w:p>
    <w:bookmarkEnd w:id="0"/>
    <w:p w14:paraId="5C68C8ED" w14:textId="084E1E58" w:rsidR="00301035" w:rsidRPr="008F7CB4" w:rsidRDefault="00301035" w:rsidP="00E07276">
      <w:pPr>
        <w:numPr>
          <w:ilvl w:val="0"/>
          <w:numId w:val="1"/>
        </w:numPr>
        <w:ind w:left="360"/>
      </w:pPr>
      <w:r w:rsidRPr="008F7CB4">
        <w:t>Open Microsoft Excel®</w:t>
      </w:r>
      <w:r w:rsidR="003B2CAD">
        <w:t xml:space="preserve"> or Google Sheets.  These instructions were written for Excel 2016.  There may be differences in older versions of Excel and in Google Sheets.</w:t>
      </w:r>
    </w:p>
    <w:p w14:paraId="3AF117FF" w14:textId="77777777" w:rsidR="00301035" w:rsidRDefault="00301035" w:rsidP="005E0AF5">
      <w:pPr>
        <w:numPr>
          <w:ilvl w:val="0"/>
          <w:numId w:val="1"/>
        </w:numPr>
        <w:spacing w:before="240"/>
        <w:ind w:left="360"/>
      </w:pPr>
      <w:r w:rsidRPr="008F7CB4">
        <w:t>Set up your spreadsheet exactly as it appears below.</w:t>
      </w:r>
    </w:p>
    <w:p w14:paraId="4E325AB1" w14:textId="77777777" w:rsidR="00301035" w:rsidRPr="008F7CB4" w:rsidRDefault="00301035" w:rsidP="00301035">
      <w:pPr>
        <w:ind w:left="720"/>
      </w:pPr>
    </w:p>
    <w:tbl>
      <w:tblPr>
        <w:tblW w:w="9350" w:type="dxa"/>
        <w:jc w:val="center"/>
        <w:tblLook w:val="04A0" w:firstRow="1" w:lastRow="0" w:firstColumn="1" w:lastColumn="0" w:noHBand="0" w:noVBand="1"/>
      </w:tblPr>
      <w:tblGrid>
        <w:gridCol w:w="354"/>
        <w:gridCol w:w="1531"/>
        <w:gridCol w:w="1423"/>
        <w:gridCol w:w="1362"/>
        <w:gridCol w:w="1354"/>
        <w:gridCol w:w="1261"/>
        <w:gridCol w:w="1233"/>
        <w:gridCol w:w="832"/>
      </w:tblGrid>
      <w:tr w:rsidR="00EC51B2" w:rsidRPr="008F7CB4" w14:paraId="40F67C58" w14:textId="6B6A22AF" w:rsidTr="00EC51B2">
        <w:trPr>
          <w:trHeight w:val="300"/>
          <w:jc w:val="center"/>
        </w:trPr>
        <w:tc>
          <w:tcPr>
            <w:tcW w:w="354"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CCE15F5" w14:textId="77777777" w:rsidR="00EC51B2" w:rsidRPr="008F7CB4" w:rsidRDefault="00EC51B2" w:rsidP="00A67450">
            <w:pPr>
              <w:jc w:val="center"/>
              <w:rPr>
                <w:rFonts w:ascii="Calibri" w:hAnsi="Calibri" w:cs="Calibri"/>
                <w:color w:val="000000"/>
              </w:rPr>
            </w:pPr>
            <w:r w:rsidRPr="008F7CB4">
              <w:rPr>
                <w:rFonts w:ascii="Calibri" w:hAnsi="Calibri" w:cs="Calibri"/>
                <w:color w:val="000000"/>
              </w:rPr>
              <w:t> </w:t>
            </w:r>
          </w:p>
        </w:tc>
        <w:tc>
          <w:tcPr>
            <w:tcW w:w="1531" w:type="dxa"/>
            <w:tcBorders>
              <w:top w:val="single" w:sz="4" w:space="0" w:color="auto"/>
              <w:left w:val="nil"/>
              <w:bottom w:val="single" w:sz="4" w:space="0" w:color="auto"/>
              <w:right w:val="single" w:sz="4" w:space="0" w:color="auto"/>
            </w:tcBorders>
            <w:shd w:val="clear" w:color="000000" w:fill="C5D9F1"/>
            <w:noWrap/>
            <w:vAlign w:val="bottom"/>
            <w:hideMark/>
          </w:tcPr>
          <w:p w14:paraId="092D5A28" w14:textId="77777777" w:rsidR="00EC51B2" w:rsidRPr="008F7CB4" w:rsidRDefault="00EC51B2" w:rsidP="00A67450">
            <w:pPr>
              <w:jc w:val="center"/>
              <w:rPr>
                <w:rFonts w:ascii="Calibri" w:hAnsi="Calibri" w:cs="Calibri"/>
                <w:color w:val="000000"/>
              </w:rPr>
            </w:pPr>
            <w:r w:rsidRPr="008F7CB4">
              <w:rPr>
                <w:rFonts w:ascii="Calibri" w:hAnsi="Calibri" w:cs="Calibri"/>
                <w:color w:val="000000"/>
              </w:rPr>
              <w:t>A</w:t>
            </w:r>
          </w:p>
        </w:tc>
        <w:tc>
          <w:tcPr>
            <w:tcW w:w="1423" w:type="dxa"/>
            <w:tcBorders>
              <w:top w:val="single" w:sz="4" w:space="0" w:color="auto"/>
              <w:left w:val="nil"/>
              <w:bottom w:val="single" w:sz="4" w:space="0" w:color="auto"/>
              <w:right w:val="single" w:sz="4" w:space="0" w:color="auto"/>
            </w:tcBorders>
            <w:shd w:val="clear" w:color="000000" w:fill="C5D9F1"/>
            <w:noWrap/>
            <w:vAlign w:val="bottom"/>
            <w:hideMark/>
          </w:tcPr>
          <w:p w14:paraId="2BE877A4" w14:textId="77777777" w:rsidR="00EC51B2" w:rsidRPr="008F7CB4" w:rsidRDefault="00EC51B2" w:rsidP="00A67450">
            <w:pPr>
              <w:jc w:val="center"/>
              <w:rPr>
                <w:rFonts w:ascii="Calibri" w:hAnsi="Calibri" w:cs="Calibri"/>
                <w:color w:val="000000"/>
              </w:rPr>
            </w:pPr>
            <w:r w:rsidRPr="008F7CB4">
              <w:rPr>
                <w:rFonts w:ascii="Calibri" w:hAnsi="Calibri" w:cs="Calibri"/>
                <w:color w:val="000000"/>
              </w:rPr>
              <w:t>B</w:t>
            </w:r>
          </w:p>
        </w:tc>
        <w:tc>
          <w:tcPr>
            <w:tcW w:w="1362" w:type="dxa"/>
            <w:tcBorders>
              <w:top w:val="single" w:sz="4" w:space="0" w:color="auto"/>
              <w:left w:val="nil"/>
              <w:bottom w:val="single" w:sz="4" w:space="0" w:color="auto"/>
              <w:right w:val="single" w:sz="4" w:space="0" w:color="auto"/>
            </w:tcBorders>
            <w:shd w:val="clear" w:color="000000" w:fill="C5D9F1"/>
            <w:noWrap/>
            <w:vAlign w:val="bottom"/>
            <w:hideMark/>
          </w:tcPr>
          <w:p w14:paraId="10429085" w14:textId="77777777" w:rsidR="00EC51B2" w:rsidRPr="008F7CB4" w:rsidRDefault="00EC51B2" w:rsidP="00A67450">
            <w:pPr>
              <w:jc w:val="center"/>
              <w:rPr>
                <w:rFonts w:ascii="Calibri" w:hAnsi="Calibri" w:cs="Calibri"/>
                <w:color w:val="000000"/>
              </w:rPr>
            </w:pPr>
            <w:r w:rsidRPr="008F7CB4">
              <w:rPr>
                <w:rFonts w:ascii="Calibri" w:hAnsi="Calibri" w:cs="Calibri"/>
                <w:color w:val="000000"/>
              </w:rPr>
              <w:t>C</w:t>
            </w:r>
          </w:p>
        </w:tc>
        <w:tc>
          <w:tcPr>
            <w:tcW w:w="1354" w:type="dxa"/>
            <w:tcBorders>
              <w:top w:val="single" w:sz="4" w:space="0" w:color="auto"/>
              <w:left w:val="nil"/>
              <w:bottom w:val="single" w:sz="4" w:space="0" w:color="auto"/>
              <w:right w:val="single" w:sz="4" w:space="0" w:color="auto"/>
            </w:tcBorders>
            <w:shd w:val="clear" w:color="000000" w:fill="C5D9F1"/>
            <w:noWrap/>
            <w:vAlign w:val="bottom"/>
            <w:hideMark/>
          </w:tcPr>
          <w:p w14:paraId="64AEEBCC" w14:textId="77777777" w:rsidR="00EC51B2" w:rsidRPr="008F7CB4" w:rsidRDefault="00EC51B2" w:rsidP="00A67450">
            <w:pPr>
              <w:jc w:val="center"/>
              <w:rPr>
                <w:rFonts w:ascii="Calibri" w:hAnsi="Calibri" w:cs="Calibri"/>
                <w:color w:val="000000"/>
              </w:rPr>
            </w:pPr>
            <w:r w:rsidRPr="008F7CB4">
              <w:rPr>
                <w:rFonts w:ascii="Calibri" w:hAnsi="Calibri" w:cs="Calibri"/>
                <w:color w:val="000000"/>
              </w:rPr>
              <w:t>D</w:t>
            </w:r>
          </w:p>
        </w:tc>
        <w:tc>
          <w:tcPr>
            <w:tcW w:w="1261" w:type="dxa"/>
            <w:tcBorders>
              <w:top w:val="single" w:sz="4" w:space="0" w:color="auto"/>
              <w:left w:val="nil"/>
              <w:bottom w:val="single" w:sz="4" w:space="0" w:color="auto"/>
              <w:right w:val="single" w:sz="4" w:space="0" w:color="auto"/>
            </w:tcBorders>
            <w:shd w:val="clear" w:color="000000" w:fill="C5D9F1"/>
            <w:noWrap/>
            <w:vAlign w:val="bottom"/>
            <w:hideMark/>
          </w:tcPr>
          <w:p w14:paraId="2598D4C4" w14:textId="77777777" w:rsidR="00EC51B2" w:rsidRPr="008F7CB4" w:rsidRDefault="00EC51B2" w:rsidP="00A67450">
            <w:pPr>
              <w:jc w:val="center"/>
              <w:rPr>
                <w:rFonts w:ascii="Calibri" w:hAnsi="Calibri" w:cs="Calibri"/>
                <w:color w:val="000000"/>
              </w:rPr>
            </w:pPr>
            <w:r w:rsidRPr="008F7CB4">
              <w:rPr>
                <w:rFonts w:ascii="Calibri" w:hAnsi="Calibri" w:cs="Calibri"/>
                <w:color w:val="000000"/>
              </w:rPr>
              <w:t>E</w:t>
            </w:r>
          </w:p>
        </w:tc>
        <w:tc>
          <w:tcPr>
            <w:tcW w:w="1170" w:type="dxa"/>
            <w:tcBorders>
              <w:top w:val="single" w:sz="4" w:space="0" w:color="auto"/>
              <w:left w:val="nil"/>
              <w:bottom w:val="single" w:sz="4" w:space="0" w:color="auto"/>
              <w:right w:val="single" w:sz="4" w:space="0" w:color="auto"/>
            </w:tcBorders>
            <w:shd w:val="clear" w:color="000000" w:fill="C5D9F1"/>
          </w:tcPr>
          <w:p w14:paraId="73272D01" w14:textId="77777777" w:rsidR="00EC51B2" w:rsidRPr="008F7CB4" w:rsidRDefault="00EC51B2" w:rsidP="00A67450">
            <w:pPr>
              <w:jc w:val="center"/>
              <w:rPr>
                <w:rFonts w:ascii="Calibri" w:hAnsi="Calibri" w:cs="Calibri"/>
                <w:color w:val="000000"/>
              </w:rPr>
            </w:pPr>
            <w:r>
              <w:rPr>
                <w:rFonts w:ascii="Calibri" w:hAnsi="Calibri" w:cs="Calibri"/>
                <w:color w:val="000000"/>
              </w:rPr>
              <w:t>F</w:t>
            </w:r>
          </w:p>
        </w:tc>
        <w:tc>
          <w:tcPr>
            <w:tcW w:w="895" w:type="dxa"/>
            <w:tcBorders>
              <w:top w:val="single" w:sz="4" w:space="0" w:color="auto"/>
              <w:left w:val="nil"/>
              <w:bottom w:val="single" w:sz="4" w:space="0" w:color="auto"/>
              <w:right w:val="single" w:sz="4" w:space="0" w:color="auto"/>
            </w:tcBorders>
            <w:shd w:val="clear" w:color="000000" w:fill="C5D9F1"/>
          </w:tcPr>
          <w:p w14:paraId="61C184A4" w14:textId="7649DD79" w:rsidR="00EC51B2" w:rsidRDefault="00EC51B2" w:rsidP="00A67450">
            <w:pPr>
              <w:jc w:val="center"/>
              <w:rPr>
                <w:rFonts w:ascii="Calibri" w:hAnsi="Calibri" w:cs="Calibri"/>
                <w:color w:val="000000"/>
              </w:rPr>
            </w:pPr>
            <w:r>
              <w:rPr>
                <w:rFonts w:ascii="Calibri" w:hAnsi="Calibri" w:cs="Calibri"/>
                <w:color w:val="000000"/>
              </w:rPr>
              <w:t>G</w:t>
            </w:r>
          </w:p>
        </w:tc>
      </w:tr>
      <w:tr w:rsidR="00EC51B2" w:rsidRPr="008F7CB4" w14:paraId="1581BD63" w14:textId="580A652A" w:rsidTr="00EC51B2">
        <w:trPr>
          <w:trHeight w:val="300"/>
          <w:jc w:val="center"/>
        </w:trPr>
        <w:tc>
          <w:tcPr>
            <w:tcW w:w="354" w:type="dxa"/>
            <w:tcBorders>
              <w:top w:val="nil"/>
              <w:left w:val="single" w:sz="4" w:space="0" w:color="auto"/>
              <w:bottom w:val="single" w:sz="4" w:space="0" w:color="auto"/>
              <w:right w:val="single" w:sz="4" w:space="0" w:color="auto"/>
            </w:tcBorders>
            <w:shd w:val="clear" w:color="000000" w:fill="C5D9F1"/>
            <w:noWrap/>
            <w:vAlign w:val="bottom"/>
            <w:hideMark/>
          </w:tcPr>
          <w:p w14:paraId="4B0D14E9" w14:textId="77777777" w:rsidR="00EC51B2" w:rsidRPr="008F7CB4" w:rsidRDefault="00EC51B2" w:rsidP="00EC51B2">
            <w:pPr>
              <w:jc w:val="center"/>
              <w:rPr>
                <w:rFonts w:ascii="Calibri" w:hAnsi="Calibri" w:cs="Calibri"/>
                <w:color w:val="000000"/>
              </w:rPr>
            </w:pPr>
            <w:r w:rsidRPr="008F7CB4">
              <w:rPr>
                <w:rFonts w:ascii="Calibri" w:hAnsi="Calibri" w:cs="Calibri"/>
                <w:color w:val="000000"/>
              </w:rPr>
              <w:t>1</w:t>
            </w:r>
          </w:p>
        </w:tc>
        <w:tc>
          <w:tcPr>
            <w:tcW w:w="1531" w:type="dxa"/>
            <w:tcBorders>
              <w:top w:val="nil"/>
              <w:left w:val="nil"/>
              <w:bottom w:val="single" w:sz="4" w:space="0" w:color="auto"/>
              <w:right w:val="single" w:sz="4" w:space="0" w:color="auto"/>
            </w:tcBorders>
            <w:shd w:val="clear" w:color="auto" w:fill="auto"/>
            <w:noWrap/>
            <w:vAlign w:val="bottom"/>
          </w:tcPr>
          <w:p w14:paraId="4FE7F96C" w14:textId="77777777" w:rsidR="00EC51B2" w:rsidRPr="009E51F7" w:rsidRDefault="00EC51B2" w:rsidP="00EC51B2">
            <w:pPr>
              <w:jc w:val="center"/>
              <w:rPr>
                <w:rFonts w:asciiTheme="minorHAnsi" w:hAnsiTheme="minorHAnsi" w:cstheme="minorHAnsi"/>
                <w:color w:val="000000"/>
              </w:rPr>
            </w:pPr>
            <w:r w:rsidRPr="009E51F7">
              <w:rPr>
                <w:rFonts w:asciiTheme="minorHAnsi" w:hAnsiTheme="minorHAnsi" w:cstheme="minorHAnsi"/>
                <w:color w:val="000000"/>
              </w:rPr>
              <w:t>Total population (N)</w:t>
            </w:r>
          </w:p>
        </w:tc>
        <w:tc>
          <w:tcPr>
            <w:tcW w:w="1423" w:type="dxa"/>
            <w:tcBorders>
              <w:top w:val="nil"/>
              <w:left w:val="nil"/>
              <w:bottom w:val="single" w:sz="4" w:space="0" w:color="auto"/>
              <w:right w:val="single" w:sz="4" w:space="0" w:color="auto"/>
            </w:tcBorders>
            <w:shd w:val="clear" w:color="auto" w:fill="auto"/>
            <w:noWrap/>
            <w:vAlign w:val="bottom"/>
          </w:tcPr>
          <w:p w14:paraId="115888B7" w14:textId="77777777" w:rsidR="00EC51B2" w:rsidRPr="00C402BF" w:rsidRDefault="00EC51B2" w:rsidP="00EC51B2">
            <w:pPr>
              <w:jc w:val="center"/>
              <w:rPr>
                <w:rFonts w:asciiTheme="minorHAnsi" w:hAnsiTheme="minorHAnsi" w:cstheme="minorHAnsi"/>
                <w:color w:val="000000"/>
                <w:highlight w:val="yellow"/>
              </w:rPr>
            </w:pPr>
            <w:r w:rsidRPr="00C402BF">
              <w:rPr>
                <w:rFonts w:asciiTheme="minorHAnsi" w:hAnsiTheme="minorHAnsi" w:cstheme="minorHAnsi"/>
                <w:color w:val="000000"/>
                <w:highlight w:val="yellow"/>
              </w:rPr>
              <w:t>Isolation (q)</w:t>
            </w:r>
          </w:p>
        </w:tc>
        <w:tc>
          <w:tcPr>
            <w:tcW w:w="1362" w:type="dxa"/>
            <w:tcBorders>
              <w:top w:val="nil"/>
              <w:left w:val="nil"/>
              <w:bottom w:val="single" w:sz="4" w:space="0" w:color="auto"/>
              <w:right w:val="single" w:sz="4" w:space="0" w:color="auto"/>
            </w:tcBorders>
            <w:shd w:val="clear" w:color="auto" w:fill="auto"/>
            <w:noWrap/>
            <w:vAlign w:val="bottom"/>
          </w:tcPr>
          <w:p w14:paraId="0C819E37" w14:textId="77777777" w:rsidR="00EC51B2" w:rsidRPr="00C402BF" w:rsidRDefault="00EC51B2" w:rsidP="00EC51B2">
            <w:pPr>
              <w:jc w:val="center"/>
              <w:rPr>
                <w:rFonts w:asciiTheme="minorHAnsi" w:hAnsiTheme="minorHAnsi" w:cstheme="minorHAnsi"/>
                <w:color w:val="000000"/>
                <w:highlight w:val="yellow"/>
              </w:rPr>
            </w:pPr>
            <w:r w:rsidRPr="00C402BF">
              <w:rPr>
                <w:rFonts w:asciiTheme="minorHAnsi" w:hAnsiTheme="minorHAnsi" w:cstheme="minorHAnsi"/>
                <w:color w:val="000000"/>
                <w:highlight w:val="yellow"/>
              </w:rPr>
              <w:t>Inf</w:t>
            </w:r>
            <w:r>
              <w:rPr>
                <w:rFonts w:asciiTheme="minorHAnsi" w:hAnsiTheme="minorHAnsi" w:cstheme="minorHAnsi"/>
                <w:color w:val="000000"/>
                <w:highlight w:val="yellow"/>
              </w:rPr>
              <w:t>.</w:t>
            </w:r>
            <w:r w:rsidRPr="00C402BF">
              <w:rPr>
                <w:rFonts w:asciiTheme="minorHAnsi" w:hAnsiTheme="minorHAnsi" w:cstheme="minorHAnsi"/>
                <w:color w:val="000000"/>
                <w:highlight w:val="yellow"/>
              </w:rPr>
              <w:t xml:space="preserve"> frac</w:t>
            </w:r>
            <w:r>
              <w:rPr>
                <w:rFonts w:asciiTheme="minorHAnsi" w:hAnsiTheme="minorHAnsi" w:cstheme="minorHAnsi"/>
                <w:color w:val="000000"/>
                <w:highlight w:val="yellow"/>
              </w:rPr>
              <w:t>.</w:t>
            </w:r>
            <w:r w:rsidRPr="00C402BF">
              <w:rPr>
                <w:rFonts w:asciiTheme="minorHAnsi" w:hAnsiTheme="minorHAnsi" w:cstheme="minorHAnsi"/>
                <w:color w:val="000000"/>
                <w:highlight w:val="yellow"/>
              </w:rPr>
              <w:t xml:space="preserve"> (f)</w:t>
            </w:r>
          </w:p>
        </w:tc>
        <w:tc>
          <w:tcPr>
            <w:tcW w:w="1354" w:type="dxa"/>
            <w:tcBorders>
              <w:top w:val="nil"/>
              <w:left w:val="nil"/>
              <w:bottom w:val="single" w:sz="4" w:space="0" w:color="auto"/>
              <w:right w:val="single" w:sz="4" w:space="0" w:color="auto"/>
            </w:tcBorders>
            <w:shd w:val="clear" w:color="auto" w:fill="auto"/>
            <w:noWrap/>
            <w:vAlign w:val="bottom"/>
          </w:tcPr>
          <w:p w14:paraId="639F4D44" w14:textId="77777777" w:rsidR="00EC51B2" w:rsidRPr="00C402BF" w:rsidRDefault="00EC51B2" w:rsidP="00EC51B2">
            <w:pPr>
              <w:jc w:val="center"/>
              <w:rPr>
                <w:rFonts w:asciiTheme="minorHAnsi" w:hAnsiTheme="minorHAnsi" w:cstheme="minorHAnsi"/>
                <w:color w:val="000000"/>
                <w:highlight w:val="yellow"/>
              </w:rPr>
            </w:pPr>
            <w:r w:rsidRPr="00C402BF">
              <w:rPr>
                <w:rFonts w:asciiTheme="minorHAnsi" w:hAnsiTheme="minorHAnsi" w:cstheme="minorHAnsi"/>
                <w:color w:val="000000"/>
                <w:highlight w:val="yellow"/>
              </w:rPr>
              <w:t>Rem</w:t>
            </w:r>
            <w:r>
              <w:rPr>
                <w:rFonts w:asciiTheme="minorHAnsi" w:hAnsiTheme="minorHAnsi" w:cstheme="minorHAnsi"/>
                <w:color w:val="000000"/>
                <w:highlight w:val="yellow"/>
              </w:rPr>
              <w:t>.</w:t>
            </w:r>
            <w:r w:rsidRPr="00C402BF">
              <w:rPr>
                <w:rFonts w:asciiTheme="minorHAnsi" w:hAnsiTheme="minorHAnsi" w:cstheme="minorHAnsi"/>
                <w:color w:val="000000"/>
                <w:highlight w:val="yellow"/>
              </w:rPr>
              <w:t xml:space="preserve"> frac</w:t>
            </w:r>
            <w:r>
              <w:rPr>
                <w:rFonts w:asciiTheme="minorHAnsi" w:hAnsiTheme="minorHAnsi" w:cstheme="minorHAnsi"/>
                <w:color w:val="000000"/>
                <w:highlight w:val="yellow"/>
              </w:rPr>
              <w:t>.</w:t>
            </w:r>
            <w:r w:rsidRPr="00C402BF">
              <w:rPr>
                <w:rFonts w:asciiTheme="minorHAnsi" w:hAnsiTheme="minorHAnsi" w:cstheme="minorHAnsi"/>
                <w:color w:val="000000"/>
                <w:highlight w:val="yellow"/>
              </w:rPr>
              <w:t xml:space="preserve"> (v) </w:t>
            </w:r>
          </w:p>
        </w:tc>
        <w:tc>
          <w:tcPr>
            <w:tcW w:w="1261" w:type="dxa"/>
            <w:tcBorders>
              <w:top w:val="nil"/>
              <w:left w:val="nil"/>
              <w:bottom w:val="single" w:sz="4" w:space="0" w:color="auto"/>
              <w:right w:val="single" w:sz="4" w:space="0" w:color="auto"/>
            </w:tcBorders>
            <w:shd w:val="clear" w:color="auto" w:fill="auto"/>
            <w:noWrap/>
            <w:vAlign w:val="bottom"/>
          </w:tcPr>
          <w:p w14:paraId="716406C3" w14:textId="3881AF09" w:rsidR="00EC51B2" w:rsidRPr="00C402BF" w:rsidRDefault="00EC51B2" w:rsidP="00EC51B2">
            <w:pPr>
              <w:jc w:val="center"/>
              <w:rPr>
                <w:rFonts w:asciiTheme="minorHAnsi" w:hAnsiTheme="minorHAnsi" w:cstheme="minorHAnsi"/>
                <w:color w:val="000000"/>
                <w:highlight w:val="yellow"/>
              </w:rPr>
            </w:pPr>
            <w:r>
              <w:rPr>
                <w:rFonts w:asciiTheme="minorHAnsi" w:hAnsiTheme="minorHAnsi" w:cstheme="minorHAnsi"/>
                <w:color w:val="000000"/>
                <w:highlight w:val="yellow"/>
              </w:rPr>
              <w:t>E Duration (TL)</w:t>
            </w:r>
          </w:p>
        </w:tc>
        <w:tc>
          <w:tcPr>
            <w:tcW w:w="1170" w:type="dxa"/>
            <w:tcBorders>
              <w:top w:val="nil"/>
              <w:left w:val="nil"/>
              <w:bottom w:val="single" w:sz="4" w:space="0" w:color="auto"/>
              <w:right w:val="single" w:sz="4" w:space="0" w:color="auto"/>
            </w:tcBorders>
            <w:vAlign w:val="bottom"/>
          </w:tcPr>
          <w:p w14:paraId="2564579C" w14:textId="6224C5A8" w:rsidR="00EC51B2" w:rsidRPr="00C402BF" w:rsidRDefault="00EC51B2" w:rsidP="00EC51B2">
            <w:pPr>
              <w:jc w:val="center"/>
              <w:rPr>
                <w:rFonts w:asciiTheme="minorHAnsi" w:hAnsiTheme="minorHAnsi" w:cstheme="minorHAnsi"/>
                <w:color w:val="000000"/>
                <w:highlight w:val="yellow"/>
              </w:rPr>
            </w:pPr>
            <w:r>
              <w:rPr>
                <w:rFonts w:asciiTheme="minorHAnsi" w:hAnsiTheme="minorHAnsi" w:cstheme="minorHAnsi"/>
                <w:color w:val="000000"/>
                <w:highlight w:val="yellow"/>
              </w:rPr>
              <w:t xml:space="preserve">I </w:t>
            </w:r>
            <w:r w:rsidRPr="00C402BF">
              <w:rPr>
                <w:rFonts w:asciiTheme="minorHAnsi" w:hAnsiTheme="minorHAnsi" w:cstheme="minorHAnsi"/>
                <w:color w:val="000000"/>
                <w:highlight w:val="yellow"/>
              </w:rPr>
              <w:t>Duration (T</w:t>
            </w:r>
            <w:r>
              <w:rPr>
                <w:rFonts w:asciiTheme="minorHAnsi" w:hAnsiTheme="minorHAnsi" w:cstheme="minorHAnsi"/>
                <w:color w:val="000000"/>
                <w:highlight w:val="yellow"/>
              </w:rPr>
              <w:t>I</w:t>
            </w:r>
            <w:r w:rsidRPr="00C402BF">
              <w:rPr>
                <w:rFonts w:asciiTheme="minorHAnsi" w:hAnsiTheme="minorHAnsi" w:cstheme="minorHAnsi"/>
                <w:color w:val="000000"/>
                <w:highlight w:val="yellow"/>
              </w:rPr>
              <w:t>)</w:t>
            </w:r>
          </w:p>
        </w:tc>
        <w:tc>
          <w:tcPr>
            <w:tcW w:w="895" w:type="dxa"/>
            <w:tcBorders>
              <w:top w:val="nil"/>
              <w:left w:val="nil"/>
              <w:bottom w:val="single" w:sz="4" w:space="0" w:color="auto"/>
              <w:right w:val="single" w:sz="4" w:space="0" w:color="auto"/>
            </w:tcBorders>
            <w:vAlign w:val="bottom"/>
          </w:tcPr>
          <w:p w14:paraId="21D7D114" w14:textId="5AA84E0A" w:rsidR="00EC51B2" w:rsidRPr="00C402BF" w:rsidRDefault="00EC51B2" w:rsidP="00EC51B2">
            <w:pPr>
              <w:jc w:val="center"/>
              <w:rPr>
                <w:rFonts w:asciiTheme="minorHAnsi" w:hAnsiTheme="minorHAnsi" w:cstheme="minorHAnsi"/>
                <w:color w:val="000000"/>
                <w:highlight w:val="yellow"/>
              </w:rPr>
            </w:pPr>
            <w:r w:rsidRPr="00C402BF">
              <w:rPr>
                <w:rFonts w:asciiTheme="minorHAnsi" w:hAnsiTheme="minorHAnsi" w:cstheme="minorHAnsi"/>
                <w:color w:val="000000"/>
                <w:highlight w:val="yellow"/>
              </w:rPr>
              <w:t>R0</w:t>
            </w:r>
          </w:p>
        </w:tc>
      </w:tr>
      <w:tr w:rsidR="00EC51B2" w:rsidRPr="008F7CB4" w14:paraId="738D68C7" w14:textId="6F7CB76B" w:rsidTr="00EC51B2">
        <w:trPr>
          <w:trHeight w:val="300"/>
          <w:jc w:val="center"/>
        </w:trPr>
        <w:tc>
          <w:tcPr>
            <w:tcW w:w="354" w:type="dxa"/>
            <w:tcBorders>
              <w:top w:val="nil"/>
              <w:left w:val="single" w:sz="4" w:space="0" w:color="auto"/>
              <w:bottom w:val="single" w:sz="4" w:space="0" w:color="auto"/>
              <w:right w:val="single" w:sz="4" w:space="0" w:color="auto"/>
            </w:tcBorders>
            <w:shd w:val="clear" w:color="000000" w:fill="C5D9F1"/>
            <w:noWrap/>
            <w:vAlign w:val="bottom"/>
            <w:hideMark/>
          </w:tcPr>
          <w:p w14:paraId="2D4B3DE8" w14:textId="77777777" w:rsidR="00EC51B2" w:rsidRPr="008F7CB4" w:rsidRDefault="00EC51B2" w:rsidP="00EC51B2">
            <w:pPr>
              <w:jc w:val="center"/>
              <w:rPr>
                <w:rFonts w:ascii="Calibri" w:hAnsi="Calibri" w:cs="Calibri"/>
                <w:color w:val="000000"/>
              </w:rPr>
            </w:pPr>
            <w:r w:rsidRPr="008F7CB4">
              <w:rPr>
                <w:rFonts w:ascii="Calibri" w:hAnsi="Calibri" w:cs="Calibri"/>
                <w:color w:val="000000"/>
              </w:rPr>
              <w:t>2</w:t>
            </w:r>
          </w:p>
        </w:tc>
        <w:tc>
          <w:tcPr>
            <w:tcW w:w="1531" w:type="dxa"/>
            <w:tcBorders>
              <w:top w:val="nil"/>
              <w:left w:val="nil"/>
              <w:bottom w:val="single" w:sz="4" w:space="0" w:color="auto"/>
              <w:right w:val="single" w:sz="4" w:space="0" w:color="auto"/>
            </w:tcBorders>
            <w:shd w:val="clear" w:color="auto" w:fill="auto"/>
            <w:noWrap/>
            <w:vAlign w:val="bottom"/>
            <w:hideMark/>
          </w:tcPr>
          <w:p w14:paraId="3A92B6F0" w14:textId="77777777" w:rsidR="00EC51B2" w:rsidRPr="009E51F7" w:rsidRDefault="00EC51B2" w:rsidP="00EC51B2">
            <w:pPr>
              <w:jc w:val="right"/>
              <w:rPr>
                <w:rFonts w:asciiTheme="minorHAnsi" w:hAnsiTheme="minorHAnsi" w:cstheme="minorHAnsi"/>
                <w:color w:val="000000"/>
              </w:rPr>
            </w:pPr>
            <w:r w:rsidRPr="009E51F7">
              <w:rPr>
                <w:rFonts w:asciiTheme="minorHAnsi" w:hAnsiTheme="minorHAnsi" w:cstheme="minorHAnsi"/>
                <w:color w:val="000000"/>
              </w:rPr>
              <w:t>10000 </w:t>
            </w:r>
          </w:p>
        </w:tc>
        <w:tc>
          <w:tcPr>
            <w:tcW w:w="1423" w:type="dxa"/>
            <w:tcBorders>
              <w:top w:val="nil"/>
              <w:left w:val="nil"/>
              <w:bottom w:val="single" w:sz="4" w:space="0" w:color="auto"/>
              <w:right w:val="single" w:sz="4" w:space="0" w:color="auto"/>
            </w:tcBorders>
            <w:shd w:val="clear" w:color="auto" w:fill="auto"/>
            <w:noWrap/>
            <w:vAlign w:val="bottom"/>
          </w:tcPr>
          <w:p w14:paraId="2980DDDF" w14:textId="77777777" w:rsidR="00EC51B2" w:rsidRPr="00C402BF" w:rsidRDefault="00EC51B2" w:rsidP="00EC51B2">
            <w:pPr>
              <w:jc w:val="right"/>
              <w:rPr>
                <w:rFonts w:asciiTheme="minorHAnsi" w:hAnsiTheme="minorHAnsi" w:cstheme="minorHAnsi"/>
                <w:color w:val="000000"/>
                <w:highlight w:val="yellow"/>
              </w:rPr>
            </w:pPr>
            <w:r w:rsidRPr="00C402BF">
              <w:rPr>
                <w:rFonts w:asciiTheme="minorHAnsi" w:hAnsiTheme="minorHAnsi" w:cstheme="minorHAnsi"/>
                <w:color w:val="000000"/>
                <w:highlight w:val="yellow"/>
              </w:rPr>
              <w:t> 0</w:t>
            </w:r>
          </w:p>
        </w:tc>
        <w:tc>
          <w:tcPr>
            <w:tcW w:w="1362" w:type="dxa"/>
            <w:tcBorders>
              <w:top w:val="nil"/>
              <w:left w:val="nil"/>
              <w:bottom w:val="single" w:sz="4" w:space="0" w:color="auto"/>
              <w:right w:val="single" w:sz="4" w:space="0" w:color="auto"/>
            </w:tcBorders>
            <w:shd w:val="clear" w:color="auto" w:fill="auto"/>
            <w:noWrap/>
            <w:vAlign w:val="bottom"/>
          </w:tcPr>
          <w:p w14:paraId="4FCC6ED4" w14:textId="77777777" w:rsidR="00EC51B2" w:rsidRPr="00C402BF" w:rsidRDefault="00EC51B2" w:rsidP="00EC51B2">
            <w:pPr>
              <w:jc w:val="right"/>
              <w:rPr>
                <w:rFonts w:asciiTheme="minorHAnsi" w:hAnsiTheme="minorHAnsi" w:cstheme="minorHAnsi"/>
                <w:color w:val="000000"/>
                <w:highlight w:val="yellow"/>
              </w:rPr>
            </w:pPr>
            <w:r w:rsidRPr="00C402BF">
              <w:rPr>
                <w:rFonts w:asciiTheme="minorHAnsi" w:hAnsiTheme="minorHAnsi" w:cstheme="minorHAnsi"/>
                <w:color w:val="000000"/>
                <w:highlight w:val="yellow"/>
              </w:rPr>
              <w:t>0.001</w:t>
            </w:r>
          </w:p>
        </w:tc>
        <w:tc>
          <w:tcPr>
            <w:tcW w:w="1354" w:type="dxa"/>
            <w:tcBorders>
              <w:top w:val="nil"/>
              <w:left w:val="nil"/>
              <w:bottom w:val="single" w:sz="4" w:space="0" w:color="auto"/>
              <w:right w:val="single" w:sz="4" w:space="0" w:color="auto"/>
            </w:tcBorders>
            <w:shd w:val="clear" w:color="auto" w:fill="auto"/>
            <w:noWrap/>
            <w:vAlign w:val="bottom"/>
          </w:tcPr>
          <w:p w14:paraId="70C4AB68" w14:textId="77777777" w:rsidR="00EC51B2" w:rsidRPr="00C402BF" w:rsidRDefault="00EC51B2" w:rsidP="00EC51B2">
            <w:pPr>
              <w:jc w:val="right"/>
              <w:rPr>
                <w:rFonts w:asciiTheme="minorHAnsi" w:hAnsiTheme="minorHAnsi" w:cstheme="minorHAnsi"/>
                <w:color w:val="000000"/>
                <w:highlight w:val="yellow"/>
              </w:rPr>
            </w:pPr>
            <w:r w:rsidRPr="00C402BF">
              <w:rPr>
                <w:rFonts w:asciiTheme="minorHAnsi" w:hAnsiTheme="minorHAnsi" w:cstheme="minorHAnsi"/>
                <w:color w:val="000000"/>
                <w:highlight w:val="yellow"/>
              </w:rPr>
              <w:t>0</w:t>
            </w:r>
          </w:p>
        </w:tc>
        <w:tc>
          <w:tcPr>
            <w:tcW w:w="1261" w:type="dxa"/>
            <w:tcBorders>
              <w:top w:val="nil"/>
              <w:left w:val="nil"/>
              <w:bottom w:val="single" w:sz="4" w:space="0" w:color="auto"/>
              <w:right w:val="single" w:sz="4" w:space="0" w:color="auto"/>
            </w:tcBorders>
            <w:shd w:val="clear" w:color="auto" w:fill="auto"/>
            <w:noWrap/>
            <w:vAlign w:val="bottom"/>
          </w:tcPr>
          <w:p w14:paraId="43F0A04E" w14:textId="6579E6D6" w:rsidR="00EC51B2" w:rsidRPr="00C402BF" w:rsidRDefault="00AF46BB" w:rsidP="00EC51B2">
            <w:pPr>
              <w:jc w:val="right"/>
              <w:rPr>
                <w:rFonts w:asciiTheme="minorHAnsi" w:hAnsiTheme="minorHAnsi" w:cstheme="minorHAnsi"/>
                <w:color w:val="000000"/>
                <w:highlight w:val="yellow"/>
              </w:rPr>
            </w:pPr>
            <w:r>
              <w:rPr>
                <w:rFonts w:asciiTheme="minorHAnsi" w:hAnsiTheme="minorHAnsi" w:cstheme="minorHAnsi"/>
                <w:color w:val="000000"/>
                <w:highlight w:val="yellow"/>
              </w:rPr>
              <w:t>4</w:t>
            </w:r>
          </w:p>
        </w:tc>
        <w:tc>
          <w:tcPr>
            <w:tcW w:w="1170" w:type="dxa"/>
            <w:tcBorders>
              <w:top w:val="nil"/>
              <w:left w:val="nil"/>
              <w:bottom w:val="single" w:sz="4" w:space="0" w:color="auto"/>
              <w:right w:val="single" w:sz="4" w:space="0" w:color="auto"/>
            </w:tcBorders>
            <w:vAlign w:val="bottom"/>
          </w:tcPr>
          <w:p w14:paraId="01429CFE" w14:textId="0C90B303" w:rsidR="00EC51B2" w:rsidRPr="00C402BF" w:rsidRDefault="00FD3EF4" w:rsidP="00EC51B2">
            <w:pPr>
              <w:jc w:val="right"/>
              <w:rPr>
                <w:rFonts w:asciiTheme="minorHAnsi" w:hAnsiTheme="minorHAnsi" w:cstheme="minorHAnsi"/>
                <w:color w:val="000000"/>
                <w:highlight w:val="yellow"/>
              </w:rPr>
            </w:pPr>
            <w:r>
              <w:rPr>
                <w:rFonts w:asciiTheme="minorHAnsi" w:hAnsiTheme="minorHAnsi" w:cstheme="minorHAnsi"/>
                <w:color w:val="000000"/>
                <w:highlight w:val="yellow"/>
              </w:rPr>
              <w:t>5</w:t>
            </w:r>
          </w:p>
        </w:tc>
        <w:tc>
          <w:tcPr>
            <w:tcW w:w="895" w:type="dxa"/>
            <w:tcBorders>
              <w:top w:val="nil"/>
              <w:left w:val="nil"/>
              <w:bottom w:val="single" w:sz="4" w:space="0" w:color="auto"/>
              <w:right w:val="single" w:sz="4" w:space="0" w:color="auto"/>
            </w:tcBorders>
            <w:vAlign w:val="bottom"/>
          </w:tcPr>
          <w:p w14:paraId="1E9564D5" w14:textId="05C6C548" w:rsidR="00EC51B2" w:rsidRPr="00C402BF" w:rsidRDefault="00EC51B2" w:rsidP="00EC51B2">
            <w:pPr>
              <w:jc w:val="right"/>
              <w:rPr>
                <w:rFonts w:asciiTheme="minorHAnsi" w:hAnsiTheme="minorHAnsi" w:cstheme="minorHAnsi"/>
                <w:color w:val="000000"/>
                <w:highlight w:val="yellow"/>
              </w:rPr>
            </w:pPr>
            <w:r w:rsidRPr="00C402BF">
              <w:rPr>
                <w:rFonts w:asciiTheme="minorHAnsi" w:hAnsiTheme="minorHAnsi" w:cstheme="minorHAnsi"/>
                <w:color w:val="000000"/>
                <w:highlight w:val="yellow"/>
              </w:rPr>
              <w:t>2</w:t>
            </w:r>
            <w:r>
              <w:rPr>
                <w:rFonts w:asciiTheme="minorHAnsi" w:hAnsiTheme="minorHAnsi" w:cstheme="minorHAnsi"/>
                <w:color w:val="000000"/>
                <w:highlight w:val="yellow"/>
              </w:rPr>
              <w:t>.5</w:t>
            </w:r>
          </w:p>
        </w:tc>
      </w:tr>
      <w:tr w:rsidR="00EC51B2" w:rsidRPr="008F7CB4" w14:paraId="55116718" w14:textId="6449F4A7" w:rsidTr="00EC51B2">
        <w:trPr>
          <w:trHeight w:val="300"/>
          <w:jc w:val="center"/>
        </w:trPr>
        <w:tc>
          <w:tcPr>
            <w:tcW w:w="354" w:type="dxa"/>
            <w:tcBorders>
              <w:top w:val="nil"/>
              <w:left w:val="single" w:sz="4" w:space="0" w:color="auto"/>
              <w:bottom w:val="single" w:sz="4" w:space="0" w:color="auto"/>
              <w:right w:val="single" w:sz="4" w:space="0" w:color="auto"/>
            </w:tcBorders>
            <w:shd w:val="clear" w:color="000000" w:fill="C5D9F1"/>
            <w:noWrap/>
            <w:vAlign w:val="bottom"/>
            <w:hideMark/>
          </w:tcPr>
          <w:p w14:paraId="12F99674" w14:textId="77777777" w:rsidR="00EC51B2" w:rsidRPr="008F7CB4" w:rsidRDefault="00EC51B2" w:rsidP="00EC51B2">
            <w:pPr>
              <w:jc w:val="center"/>
              <w:rPr>
                <w:rFonts w:ascii="Calibri" w:hAnsi="Calibri" w:cs="Calibri"/>
                <w:color w:val="000000"/>
              </w:rPr>
            </w:pPr>
            <w:r w:rsidRPr="008F7CB4">
              <w:rPr>
                <w:rFonts w:ascii="Calibri" w:hAnsi="Calibri" w:cs="Calibri"/>
                <w:color w:val="000000"/>
              </w:rPr>
              <w:t>3</w:t>
            </w:r>
          </w:p>
        </w:tc>
        <w:tc>
          <w:tcPr>
            <w:tcW w:w="1531" w:type="dxa"/>
            <w:tcBorders>
              <w:top w:val="nil"/>
              <w:left w:val="nil"/>
              <w:bottom w:val="single" w:sz="4" w:space="0" w:color="auto"/>
              <w:right w:val="single" w:sz="4" w:space="0" w:color="auto"/>
            </w:tcBorders>
            <w:shd w:val="clear" w:color="auto" w:fill="auto"/>
            <w:noWrap/>
            <w:vAlign w:val="bottom"/>
            <w:hideMark/>
          </w:tcPr>
          <w:p w14:paraId="0C0D9E69" w14:textId="77777777"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 </w:t>
            </w:r>
          </w:p>
        </w:tc>
        <w:tc>
          <w:tcPr>
            <w:tcW w:w="1423" w:type="dxa"/>
            <w:tcBorders>
              <w:top w:val="nil"/>
              <w:left w:val="nil"/>
              <w:bottom w:val="single" w:sz="4" w:space="0" w:color="auto"/>
              <w:right w:val="single" w:sz="4" w:space="0" w:color="auto"/>
            </w:tcBorders>
            <w:shd w:val="clear" w:color="auto" w:fill="auto"/>
            <w:noWrap/>
            <w:vAlign w:val="bottom"/>
            <w:hideMark/>
          </w:tcPr>
          <w:p w14:paraId="0182D374" w14:textId="77777777"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 </w:t>
            </w:r>
          </w:p>
        </w:tc>
        <w:tc>
          <w:tcPr>
            <w:tcW w:w="1362" w:type="dxa"/>
            <w:tcBorders>
              <w:top w:val="nil"/>
              <w:left w:val="nil"/>
              <w:bottom w:val="single" w:sz="4" w:space="0" w:color="auto"/>
              <w:right w:val="single" w:sz="4" w:space="0" w:color="auto"/>
            </w:tcBorders>
            <w:shd w:val="clear" w:color="auto" w:fill="auto"/>
            <w:noWrap/>
            <w:vAlign w:val="bottom"/>
            <w:hideMark/>
          </w:tcPr>
          <w:p w14:paraId="12F6AA30" w14:textId="77777777" w:rsidR="00EC51B2" w:rsidRPr="004D507F" w:rsidRDefault="00EC51B2" w:rsidP="00EC51B2">
            <w:pPr>
              <w:jc w:val="center"/>
              <w:rPr>
                <w:rFonts w:asciiTheme="minorHAnsi" w:hAnsiTheme="minorHAnsi" w:cstheme="minorHAnsi"/>
                <w:color w:val="000000"/>
              </w:rPr>
            </w:pPr>
          </w:p>
        </w:tc>
        <w:tc>
          <w:tcPr>
            <w:tcW w:w="1354" w:type="dxa"/>
            <w:tcBorders>
              <w:top w:val="nil"/>
              <w:left w:val="nil"/>
              <w:bottom w:val="single" w:sz="4" w:space="0" w:color="auto"/>
              <w:right w:val="single" w:sz="4" w:space="0" w:color="auto"/>
            </w:tcBorders>
            <w:shd w:val="clear" w:color="auto" w:fill="auto"/>
            <w:noWrap/>
            <w:vAlign w:val="bottom"/>
            <w:hideMark/>
          </w:tcPr>
          <w:p w14:paraId="1BEBAAE3" w14:textId="77777777" w:rsidR="00EC51B2" w:rsidRPr="004D507F" w:rsidRDefault="00EC51B2" w:rsidP="00EC51B2">
            <w:pPr>
              <w:jc w:val="center"/>
              <w:rPr>
                <w:rFonts w:asciiTheme="minorHAnsi" w:hAnsiTheme="minorHAnsi" w:cstheme="minorHAnsi"/>
                <w:color w:val="000000"/>
              </w:rPr>
            </w:pPr>
          </w:p>
        </w:tc>
        <w:tc>
          <w:tcPr>
            <w:tcW w:w="1261" w:type="dxa"/>
            <w:tcBorders>
              <w:top w:val="nil"/>
              <w:left w:val="nil"/>
              <w:bottom w:val="single" w:sz="4" w:space="0" w:color="auto"/>
              <w:right w:val="single" w:sz="4" w:space="0" w:color="auto"/>
            </w:tcBorders>
            <w:shd w:val="clear" w:color="auto" w:fill="auto"/>
            <w:noWrap/>
            <w:vAlign w:val="bottom"/>
            <w:hideMark/>
          </w:tcPr>
          <w:p w14:paraId="3B079554" w14:textId="77777777"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 </w:t>
            </w:r>
          </w:p>
        </w:tc>
        <w:tc>
          <w:tcPr>
            <w:tcW w:w="1170" w:type="dxa"/>
            <w:tcBorders>
              <w:top w:val="nil"/>
              <w:left w:val="nil"/>
              <w:bottom w:val="single" w:sz="4" w:space="0" w:color="auto"/>
              <w:right w:val="single" w:sz="4" w:space="0" w:color="auto"/>
            </w:tcBorders>
          </w:tcPr>
          <w:p w14:paraId="2CF884F5" w14:textId="77777777" w:rsidR="00EC51B2" w:rsidRPr="004D507F" w:rsidRDefault="00EC51B2" w:rsidP="00EC51B2">
            <w:pPr>
              <w:jc w:val="center"/>
              <w:rPr>
                <w:rFonts w:asciiTheme="minorHAnsi" w:hAnsiTheme="minorHAnsi" w:cstheme="minorHAnsi"/>
                <w:color w:val="000000"/>
              </w:rPr>
            </w:pPr>
          </w:p>
        </w:tc>
        <w:tc>
          <w:tcPr>
            <w:tcW w:w="895" w:type="dxa"/>
            <w:tcBorders>
              <w:top w:val="nil"/>
              <w:left w:val="nil"/>
              <w:bottom w:val="single" w:sz="4" w:space="0" w:color="auto"/>
              <w:right w:val="single" w:sz="4" w:space="0" w:color="auto"/>
            </w:tcBorders>
          </w:tcPr>
          <w:p w14:paraId="043B8A21" w14:textId="77777777" w:rsidR="00EC51B2" w:rsidRPr="004D507F" w:rsidRDefault="00EC51B2" w:rsidP="00EC51B2">
            <w:pPr>
              <w:jc w:val="center"/>
              <w:rPr>
                <w:rFonts w:asciiTheme="minorHAnsi" w:hAnsiTheme="minorHAnsi" w:cstheme="minorHAnsi"/>
                <w:color w:val="000000"/>
              </w:rPr>
            </w:pPr>
          </w:p>
        </w:tc>
      </w:tr>
      <w:tr w:rsidR="00EC51B2" w:rsidRPr="008F7CB4" w14:paraId="452D329B" w14:textId="7B2ED732" w:rsidTr="00EC51B2">
        <w:trPr>
          <w:trHeight w:val="300"/>
          <w:jc w:val="center"/>
        </w:trPr>
        <w:tc>
          <w:tcPr>
            <w:tcW w:w="354" w:type="dxa"/>
            <w:tcBorders>
              <w:top w:val="nil"/>
              <w:left w:val="single" w:sz="4" w:space="0" w:color="auto"/>
              <w:bottom w:val="single" w:sz="4" w:space="0" w:color="auto"/>
              <w:right w:val="single" w:sz="4" w:space="0" w:color="auto"/>
            </w:tcBorders>
            <w:shd w:val="clear" w:color="000000" w:fill="C5D9F1"/>
            <w:noWrap/>
            <w:vAlign w:val="bottom"/>
            <w:hideMark/>
          </w:tcPr>
          <w:p w14:paraId="17ACF77C" w14:textId="77777777" w:rsidR="00EC51B2" w:rsidRPr="008F7CB4" w:rsidRDefault="00EC51B2" w:rsidP="00EC51B2">
            <w:pPr>
              <w:jc w:val="center"/>
              <w:rPr>
                <w:rFonts w:ascii="Calibri" w:hAnsi="Calibri" w:cs="Calibri"/>
                <w:color w:val="000000"/>
              </w:rPr>
            </w:pPr>
            <w:r w:rsidRPr="008F7CB4">
              <w:rPr>
                <w:rFonts w:ascii="Calibri" w:hAnsi="Calibri" w:cs="Calibri"/>
                <w:color w:val="000000"/>
              </w:rPr>
              <w:t>4</w:t>
            </w:r>
          </w:p>
        </w:tc>
        <w:tc>
          <w:tcPr>
            <w:tcW w:w="1531" w:type="dxa"/>
            <w:tcBorders>
              <w:top w:val="nil"/>
              <w:left w:val="nil"/>
              <w:bottom w:val="single" w:sz="4" w:space="0" w:color="auto"/>
              <w:right w:val="single" w:sz="4" w:space="0" w:color="auto"/>
            </w:tcBorders>
            <w:shd w:val="clear" w:color="auto" w:fill="auto"/>
            <w:noWrap/>
            <w:vAlign w:val="bottom"/>
            <w:hideMark/>
          </w:tcPr>
          <w:p w14:paraId="619F1BDF" w14:textId="69775B63"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 </w:t>
            </w:r>
            <w:r>
              <w:rPr>
                <w:rFonts w:asciiTheme="minorHAnsi" w:hAnsiTheme="minorHAnsi" w:cstheme="minorHAnsi"/>
                <w:color w:val="000000"/>
              </w:rPr>
              <w:t>Incubation Coef. (</w:t>
            </w:r>
            <w:r w:rsidR="009649E5">
              <w:rPr>
                <w:rFonts w:asciiTheme="minorHAnsi" w:hAnsiTheme="minorHAnsi" w:cstheme="minorHAnsi"/>
                <w:color w:val="000000"/>
              </w:rPr>
              <w:t>u</w:t>
            </w:r>
            <w:r>
              <w:rPr>
                <w:rFonts w:asciiTheme="minorHAnsi" w:hAnsiTheme="minorHAnsi" w:cstheme="minorHAnsi"/>
                <w:color w:val="000000"/>
              </w:rPr>
              <w:t>)</w:t>
            </w:r>
          </w:p>
        </w:tc>
        <w:tc>
          <w:tcPr>
            <w:tcW w:w="1423" w:type="dxa"/>
            <w:tcBorders>
              <w:top w:val="nil"/>
              <w:left w:val="nil"/>
              <w:bottom w:val="single" w:sz="4" w:space="0" w:color="auto"/>
              <w:right w:val="single" w:sz="4" w:space="0" w:color="auto"/>
            </w:tcBorders>
            <w:shd w:val="clear" w:color="auto" w:fill="auto"/>
            <w:noWrap/>
            <w:vAlign w:val="bottom"/>
          </w:tcPr>
          <w:p w14:paraId="2FFD3352" w14:textId="65F3AA26" w:rsidR="00EC51B2" w:rsidRPr="004D507F" w:rsidRDefault="00EC51B2" w:rsidP="00EC51B2">
            <w:pPr>
              <w:jc w:val="center"/>
              <w:rPr>
                <w:rFonts w:asciiTheme="minorHAnsi" w:hAnsiTheme="minorHAnsi" w:cstheme="minorHAnsi"/>
                <w:color w:val="000000"/>
              </w:rPr>
            </w:pPr>
            <w:r>
              <w:rPr>
                <w:rFonts w:asciiTheme="minorHAnsi" w:hAnsiTheme="minorHAnsi" w:cstheme="minorHAnsi"/>
                <w:color w:val="000000"/>
              </w:rPr>
              <w:t>Recovery Coef. (</w:t>
            </w:r>
            <w:r w:rsidR="009649E5">
              <w:rPr>
                <w:rFonts w:asciiTheme="minorHAnsi" w:hAnsiTheme="minorHAnsi" w:cstheme="minorHAnsi"/>
                <w:color w:val="000000"/>
              </w:rPr>
              <w:t>g</w:t>
            </w:r>
            <w:r>
              <w:rPr>
                <w:rFonts w:asciiTheme="minorHAnsi" w:hAnsiTheme="minorHAnsi" w:cstheme="minorHAnsi"/>
                <w:color w:val="000000"/>
              </w:rPr>
              <w:t>)</w:t>
            </w:r>
          </w:p>
        </w:tc>
        <w:tc>
          <w:tcPr>
            <w:tcW w:w="1362" w:type="dxa"/>
            <w:tcBorders>
              <w:top w:val="nil"/>
              <w:left w:val="nil"/>
              <w:bottom w:val="single" w:sz="4" w:space="0" w:color="auto"/>
              <w:right w:val="single" w:sz="4" w:space="0" w:color="auto"/>
            </w:tcBorders>
            <w:shd w:val="clear" w:color="auto" w:fill="auto"/>
            <w:noWrap/>
            <w:vAlign w:val="bottom"/>
            <w:hideMark/>
          </w:tcPr>
          <w:p w14:paraId="1FA6AD8D" w14:textId="79285B2B" w:rsidR="00EC51B2" w:rsidRPr="004D507F" w:rsidRDefault="00EC51B2" w:rsidP="00EC51B2">
            <w:pPr>
              <w:jc w:val="center"/>
              <w:rPr>
                <w:rFonts w:asciiTheme="minorHAnsi" w:hAnsiTheme="minorHAnsi" w:cstheme="minorHAnsi"/>
                <w:color w:val="000000"/>
              </w:rPr>
            </w:pPr>
            <w:r>
              <w:rPr>
                <w:rFonts w:asciiTheme="minorHAnsi" w:hAnsiTheme="minorHAnsi" w:cstheme="minorHAnsi"/>
                <w:color w:val="000000"/>
              </w:rPr>
              <w:t>Carryover (</w:t>
            </w:r>
            <w:r w:rsidR="009649E5">
              <w:rPr>
                <w:rFonts w:asciiTheme="minorHAnsi" w:hAnsiTheme="minorHAnsi" w:cstheme="minorHAnsi"/>
                <w:color w:val="000000"/>
              </w:rPr>
              <w:t>p</w:t>
            </w:r>
            <w:r>
              <w:rPr>
                <w:rFonts w:asciiTheme="minorHAnsi" w:hAnsiTheme="minorHAnsi" w:cstheme="minorHAnsi"/>
                <w:color w:val="000000"/>
              </w:rPr>
              <w:t>)</w:t>
            </w:r>
            <w:r w:rsidRPr="004D507F">
              <w:rPr>
                <w:rFonts w:asciiTheme="minorHAnsi" w:hAnsiTheme="minorHAnsi" w:cstheme="minorHAnsi"/>
                <w:color w:val="000000"/>
              </w:rPr>
              <w:t> </w:t>
            </w:r>
          </w:p>
        </w:tc>
        <w:tc>
          <w:tcPr>
            <w:tcW w:w="1354" w:type="dxa"/>
            <w:tcBorders>
              <w:top w:val="nil"/>
              <w:left w:val="nil"/>
              <w:bottom w:val="single" w:sz="4" w:space="0" w:color="auto"/>
              <w:right w:val="single" w:sz="4" w:space="0" w:color="auto"/>
            </w:tcBorders>
            <w:shd w:val="clear" w:color="auto" w:fill="auto"/>
            <w:noWrap/>
            <w:vAlign w:val="bottom"/>
            <w:hideMark/>
          </w:tcPr>
          <w:p w14:paraId="585CCF1E" w14:textId="77777777"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 Infectivity (b)</w:t>
            </w:r>
          </w:p>
        </w:tc>
        <w:tc>
          <w:tcPr>
            <w:tcW w:w="1261" w:type="dxa"/>
            <w:tcBorders>
              <w:top w:val="nil"/>
              <w:left w:val="nil"/>
              <w:bottom w:val="single" w:sz="4" w:space="0" w:color="auto"/>
              <w:right w:val="single" w:sz="4" w:space="0" w:color="auto"/>
            </w:tcBorders>
            <w:shd w:val="clear" w:color="auto" w:fill="auto"/>
            <w:noWrap/>
            <w:vAlign w:val="bottom"/>
            <w:hideMark/>
          </w:tcPr>
          <w:p w14:paraId="7B828404" w14:textId="77777777"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B</w:t>
            </w:r>
          </w:p>
        </w:tc>
        <w:tc>
          <w:tcPr>
            <w:tcW w:w="1170" w:type="dxa"/>
            <w:tcBorders>
              <w:top w:val="nil"/>
              <w:left w:val="nil"/>
              <w:bottom w:val="single" w:sz="4" w:space="0" w:color="auto"/>
              <w:right w:val="single" w:sz="4" w:space="0" w:color="auto"/>
            </w:tcBorders>
            <w:vAlign w:val="bottom"/>
          </w:tcPr>
          <w:p w14:paraId="590F90A7" w14:textId="7D411629" w:rsidR="00EC51B2" w:rsidRPr="004D507F" w:rsidRDefault="00A71F90" w:rsidP="00EC51B2">
            <w:pPr>
              <w:jc w:val="center"/>
              <w:rPr>
                <w:rFonts w:asciiTheme="minorHAnsi" w:hAnsiTheme="minorHAnsi" w:cstheme="minorHAnsi"/>
                <w:color w:val="000000"/>
              </w:rPr>
            </w:pPr>
            <w:r>
              <w:rPr>
                <w:rFonts w:asciiTheme="minorHAnsi" w:hAnsiTheme="minorHAnsi" w:cstheme="minorHAnsi"/>
                <w:color w:val="000000"/>
              </w:rPr>
              <w:t>k</w:t>
            </w:r>
          </w:p>
        </w:tc>
        <w:tc>
          <w:tcPr>
            <w:tcW w:w="895" w:type="dxa"/>
            <w:tcBorders>
              <w:top w:val="nil"/>
              <w:left w:val="nil"/>
              <w:bottom w:val="single" w:sz="4" w:space="0" w:color="auto"/>
              <w:right w:val="single" w:sz="4" w:space="0" w:color="auto"/>
            </w:tcBorders>
          </w:tcPr>
          <w:p w14:paraId="4F0296BE" w14:textId="77777777" w:rsidR="00EC51B2" w:rsidRPr="004D507F" w:rsidRDefault="00EC51B2" w:rsidP="00EC51B2">
            <w:pPr>
              <w:jc w:val="center"/>
              <w:rPr>
                <w:rFonts w:asciiTheme="minorHAnsi" w:hAnsiTheme="minorHAnsi" w:cstheme="minorHAnsi"/>
                <w:color w:val="000000"/>
              </w:rPr>
            </w:pPr>
          </w:p>
        </w:tc>
      </w:tr>
      <w:tr w:rsidR="00EC51B2" w:rsidRPr="008F7CB4" w14:paraId="1E2B1B2C" w14:textId="315DE159" w:rsidTr="00EC51B2">
        <w:trPr>
          <w:trHeight w:val="300"/>
          <w:jc w:val="center"/>
        </w:trPr>
        <w:tc>
          <w:tcPr>
            <w:tcW w:w="354" w:type="dxa"/>
            <w:tcBorders>
              <w:top w:val="nil"/>
              <w:left w:val="single" w:sz="4" w:space="0" w:color="auto"/>
              <w:bottom w:val="single" w:sz="4" w:space="0" w:color="auto"/>
              <w:right w:val="single" w:sz="4" w:space="0" w:color="auto"/>
            </w:tcBorders>
            <w:shd w:val="clear" w:color="000000" w:fill="C5D9F1"/>
            <w:noWrap/>
            <w:vAlign w:val="bottom"/>
            <w:hideMark/>
          </w:tcPr>
          <w:p w14:paraId="71FB3946" w14:textId="77777777" w:rsidR="00EC51B2" w:rsidRPr="008F7CB4" w:rsidRDefault="00EC51B2" w:rsidP="00EC51B2">
            <w:pPr>
              <w:jc w:val="center"/>
              <w:rPr>
                <w:rFonts w:ascii="Calibri" w:hAnsi="Calibri" w:cs="Calibri"/>
                <w:color w:val="000000"/>
              </w:rPr>
            </w:pPr>
            <w:r w:rsidRPr="008F7CB4">
              <w:rPr>
                <w:rFonts w:ascii="Calibri" w:hAnsi="Calibri" w:cs="Calibri"/>
                <w:color w:val="000000"/>
              </w:rPr>
              <w:t>5</w:t>
            </w:r>
          </w:p>
        </w:tc>
        <w:tc>
          <w:tcPr>
            <w:tcW w:w="1531" w:type="dxa"/>
            <w:tcBorders>
              <w:top w:val="nil"/>
              <w:left w:val="nil"/>
              <w:bottom w:val="single" w:sz="4" w:space="0" w:color="auto"/>
              <w:right w:val="single" w:sz="4" w:space="0" w:color="auto"/>
            </w:tcBorders>
            <w:shd w:val="clear" w:color="auto" w:fill="auto"/>
            <w:noWrap/>
            <w:vAlign w:val="bottom"/>
            <w:hideMark/>
          </w:tcPr>
          <w:p w14:paraId="4DD131E2" w14:textId="77777777" w:rsidR="00EC51B2" w:rsidRPr="004D507F" w:rsidRDefault="00EC51B2" w:rsidP="00EC51B2">
            <w:pPr>
              <w:jc w:val="right"/>
              <w:rPr>
                <w:rFonts w:asciiTheme="minorHAnsi" w:hAnsiTheme="minorHAnsi" w:cstheme="minorHAnsi"/>
                <w:color w:val="000000"/>
              </w:rPr>
            </w:pPr>
          </w:p>
        </w:tc>
        <w:tc>
          <w:tcPr>
            <w:tcW w:w="1423" w:type="dxa"/>
            <w:tcBorders>
              <w:top w:val="nil"/>
              <w:left w:val="nil"/>
              <w:bottom w:val="single" w:sz="4" w:space="0" w:color="auto"/>
              <w:right w:val="single" w:sz="4" w:space="0" w:color="auto"/>
            </w:tcBorders>
            <w:shd w:val="clear" w:color="auto" w:fill="auto"/>
            <w:noWrap/>
            <w:vAlign w:val="bottom"/>
          </w:tcPr>
          <w:p w14:paraId="6D7383E4" w14:textId="77777777" w:rsidR="00EC51B2" w:rsidRPr="004D507F" w:rsidRDefault="00EC51B2" w:rsidP="00EC51B2">
            <w:pPr>
              <w:jc w:val="center"/>
              <w:rPr>
                <w:rFonts w:asciiTheme="minorHAnsi" w:hAnsiTheme="minorHAnsi" w:cstheme="minorHAnsi"/>
                <w:color w:val="000000"/>
              </w:rPr>
            </w:pPr>
          </w:p>
        </w:tc>
        <w:tc>
          <w:tcPr>
            <w:tcW w:w="1362" w:type="dxa"/>
            <w:tcBorders>
              <w:top w:val="nil"/>
              <w:left w:val="nil"/>
              <w:bottom w:val="single" w:sz="4" w:space="0" w:color="auto"/>
              <w:right w:val="single" w:sz="4" w:space="0" w:color="auto"/>
            </w:tcBorders>
            <w:shd w:val="clear" w:color="auto" w:fill="auto"/>
            <w:noWrap/>
            <w:vAlign w:val="bottom"/>
            <w:hideMark/>
          </w:tcPr>
          <w:p w14:paraId="0397A50A" w14:textId="77777777" w:rsidR="00EC51B2" w:rsidRPr="004D507F" w:rsidRDefault="00EC51B2" w:rsidP="00EC51B2">
            <w:pPr>
              <w:jc w:val="center"/>
              <w:rPr>
                <w:rFonts w:asciiTheme="minorHAnsi" w:hAnsiTheme="minorHAnsi" w:cstheme="minorHAnsi"/>
                <w:color w:val="000000"/>
              </w:rPr>
            </w:pPr>
          </w:p>
        </w:tc>
        <w:tc>
          <w:tcPr>
            <w:tcW w:w="1354" w:type="dxa"/>
            <w:tcBorders>
              <w:top w:val="nil"/>
              <w:left w:val="nil"/>
              <w:bottom w:val="single" w:sz="4" w:space="0" w:color="auto"/>
              <w:right w:val="single" w:sz="4" w:space="0" w:color="auto"/>
            </w:tcBorders>
            <w:shd w:val="clear" w:color="auto" w:fill="auto"/>
            <w:noWrap/>
            <w:vAlign w:val="bottom"/>
            <w:hideMark/>
          </w:tcPr>
          <w:p w14:paraId="6BA310A0" w14:textId="77777777" w:rsidR="00EC51B2" w:rsidRPr="004D507F" w:rsidRDefault="00EC51B2" w:rsidP="00EC51B2">
            <w:pPr>
              <w:jc w:val="center"/>
              <w:rPr>
                <w:rFonts w:asciiTheme="minorHAnsi" w:hAnsiTheme="minorHAnsi" w:cstheme="minorHAnsi"/>
                <w:color w:val="000000"/>
              </w:rPr>
            </w:pPr>
          </w:p>
        </w:tc>
        <w:tc>
          <w:tcPr>
            <w:tcW w:w="1261" w:type="dxa"/>
            <w:tcBorders>
              <w:top w:val="nil"/>
              <w:left w:val="nil"/>
              <w:bottom w:val="single" w:sz="4" w:space="0" w:color="auto"/>
              <w:right w:val="single" w:sz="4" w:space="0" w:color="auto"/>
            </w:tcBorders>
            <w:shd w:val="clear" w:color="auto" w:fill="auto"/>
            <w:noWrap/>
            <w:vAlign w:val="bottom"/>
            <w:hideMark/>
          </w:tcPr>
          <w:p w14:paraId="69C1B977" w14:textId="77777777" w:rsidR="00EC51B2" w:rsidRPr="004D507F" w:rsidRDefault="00EC51B2" w:rsidP="00EC51B2">
            <w:pPr>
              <w:jc w:val="center"/>
              <w:rPr>
                <w:rFonts w:asciiTheme="minorHAnsi" w:hAnsiTheme="minorHAnsi" w:cstheme="minorHAnsi"/>
                <w:color w:val="000000"/>
              </w:rPr>
            </w:pPr>
          </w:p>
        </w:tc>
        <w:tc>
          <w:tcPr>
            <w:tcW w:w="1170" w:type="dxa"/>
            <w:tcBorders>
              <w:top w:val="nil"/>
              <w:left w:val="nil"/>
              <w:bottom w:val="single" w:sz="4" w:space="0" w:color="auto"/>
              <w:right w:val="single" w:sz="4" w:space="0" w:color="auto"/>
            </w:tcBorders>
            <w:vAlign w:val="bottom"/>
          </w:tcPr>
          <w:p w14:paraId="47F5076F" w14:textId="77777777" w:rsidR="00EC51B2" w:rsidRPr="004D507F" w:rsidRDefault="00EC51B2" w:rsidP="00EC51B2">
            <w:pPr>
              <w:jc w:val="center"/>
              <w:rPr>
                <w:rFonts w:asciiTheme="minorHAnsi" w:hAnsiTheme="minorHAnsi" w:cstheme="minorHAnsi"/>
                <w:color w:val="000000"/>
              </w:rPr>
            </w:pPr>
          </w:p>
        </w:tc>
        <w:tc>
          <w:tcPr>
            <w:tcW w:w="895" w:type="dxa"/>
            <w:tcBorders>
              <w:top w:val="nil"/>
              <w:left w:val="nil"/>
              <w:bottom w:val="single" w:sz="4" w:space="0" w:color="auto"/>
              <w:right w:val="single" w:sz="4" w:space="0" w:color="auto"/>
            </w:tcBorders>
          </w:tcPr>
          <w:p w14:paraId="799AE381" w14:textId="77777777" w:rsidR="00EC51B2" w:rsidRPr="004D507F" w:rsidRDefault="00EC51B2" w:rsidP="00EC51B2">
            <w:pPr>
              <w:jc w:val="center"/>
              <w:rPr>
                <w:rFonts w:asciiTheme="minorHAnsi" w:hAnsiTheme="minorHAnsi" w:cstheme="minorHAnsi"/>
                <w:color w:val="000000"/>
              </w:rPr>
            </w:pPr>
          </w:p>
        </w:tc>
      </w:tr>
      <w:tr w:rsidR="00EC51B2" w:rsidRPr="008F7CB4" w14:paraId="38471919" w14:textId="4616B357" w:rsidTr="00EC51B2">
        <w:trPr>
          <w:trHeight w:val="300"/>
          <w:jc w:val="center"/>
        </w:trPr>
        <w:tc>
          <w:tcPr>
            <w:tcW w:w="354" w:type="dxa"/>
            <w:tcBorders>
              <w:top w:val="nil"/>
              <w:left w:val="single" w:sz="4" w:space="0" w:color="auto"/>
              <w:bottom w:val="single" w:sz="4" w:space="0" w:color="auto"/>
              <w:right w:val="single" w:sz="4" w:space="0" w:color="auto"/>
            </w:tcBorders>
            <w:shd w:val="clear" w:color="000000" w:fill="C5D9F1"/>
            <w:noWrap/>
            <w:vAlign w:val="bottom"/>
          </w:tcPr>
          <w:p w14:paraId="76BE2566" w14:textId="77777777" w:rsidR="00EC51B2" w:rsidRPr="008F7CB4" w:rsidRDefault="00EC51B2" w:rsidP="00EC51B2">
            <w:pPr>
              <w:jc w:val="center"/>
              <w:rPr>
                <w:rFonts w:ascii="Calibri" w:hAnsi="Calibri" w:cs="Calibri"/>
                <w:color w:val="000000"/>
              </w:rPr>
            </w:pPr>
            <w:r>
              <w:rPr>
                <w:rFonts w:ascii="Calibri" w:hAnsi="Calibri" w:cs="Calibri"/>
                <w:color w:val="000000"/>
              </w:rPr>
              <w:t>6</w:t>
            </w:r>
          </w:p>
        </w:tc>
        <w:tc>
          <w:tcPr>
            <w:tcW w:w="1531" w:type="dxa"/>
            <w:tcBorders>
              <w:top w:val="nil"/>
              <w:left w:val="nil"/>
              <w:bottom w:val="single" w:sz="4" w:space="0" w:color="auto"/>
              <w:right w:val="single" w:sz="4" w:space="0" w:color="auto"/>
            </w:tcBorders>
            <w:shd w:val="clear" w:color="auto" w:fill="auto"/>
            <w:noWrap/>
            <w:vAlign w:val="bottom"/>
          </w:tcPr>
          <w:p w14:paraId="77AD9FA8" w14:textId="77777777" w:rsidR="00EC51B2" w:rsidRPr="004D507F" w:rsidRDefault="00EC51B2" w:rsidP="00EC51B2">
            <w:pPr>
              <w:jc w:val="center"/>
              <w:rPr>
                <w:rFonts w:asciiTheme="minorHAnsi" w:hAnsiTheme="minorHAnsi" w:cstheme="minorHAnsi"/>
                <w:color w:val="000000"/>
              </w:rPr>
            </w:pPr>
          </w:p>
        </w:tc>
        <w:tc>
          <w:tcPr>
            <w:tcW w:w="1423" w:type="dxa"/>
            <w:tcBorders>
              <w:top w:val="nil"/>
              <w:left w:val="nil"/>
              <w:bottom w:val="single" w:sz="4" w:space="0" w:color="auto"/>
              <w:right w:val="single" w:sz="4" w:space="0" w:color="auto"/>
            </w:tcBorders>
            <w:shd w:val="clear" w:color="auto" w:fill="auto"/>
            <w:noWrap/>
            <w:vAlign w:val="bottom"/>
          </w:tcPr>
          <w:p w14:paraId="5AD2D58F" w14:textId="77777777" w:rsidR="00EC51B2" w:rsidRPr="004D507F" w:rsidRDefault="00EC51B2" w:rsidP="00EC51B2">
            <w:pPr>
              <w:jc w:val="center"/>
              <w:rPr>
                <w:rFonts w:asciiTheme="minorHAnsi" w:hAnsiTheme="minorHAnsi" w:cstheme="minorHAnsi"/>
                <w:color w:val="000000"/>
              </w:rPr>
            </w:pPr>
          </w:p>
        </w:tc>
        <w:tc>
          <w:tcPr>
            <w:tcW w:w="1362" w:type="dxa"/>
            <w:tcBorders>
              <w:top w:val="nil"/>
              <w:left w:val="nil"/>
              <w:bottom w:val="single" w:sz="4" w:space="0" w:color="auto"/>
              <w:right w:val="single" w:sz="4" w:space="0" w:color="auto"/>
            </w:tcBorders>
            <w:shd w:val="clear" w:color="auto" w:fill="auto"/>
            <w:noWrap/>
            <w:vAlign w:val="bottom"/>
          </w:tcPr>
          <w:p w14:paraId="6557AD95" w14:textId="77777777" w:rsidR="00EC51B2" w:rsidRPr="004D507F" w:rsidRDefault="00EC51B2" w:rsidP="00EC51B2">
            <w:pPr>
              <w:jc w:val="center"/>
              <w:rPr>
                <w:rFonts w:asciiTheme="minorHAnsi" w:hAnsiTheme="minorHAnsi" w:cstheme="minorHAnsi"/>
                <w:color w:val="000000"/>
              </w:rPr>
            </w:pPr>
          </w:p>
        </w:tc>
        <w:tc>
          <w:tcPr>
            <w:tcW w:w="1354" w:type="dxa"/>
            <w:tcBorders>
              <w:top w:val="nil"/>
              <w:left w:val="nil"/>
              <w:bottom w:val="single" w:sz="4" w:space="0" w:color="auto"/>
              <w:right w:val="single" w:sz="4" w:space="0" w:color="auto"/>
            </w:tcBorders>
            <w:shd w:val="clear" w:color="auto" w:fill="auto"/>
            <w:noWrap/>
            <w:vAlign w:val="bottom"/>
          </w:tcPr>
          <w:p w14:paraId="6FAB16C6" w14:textId="77777777" w:rsidR="00EC51B2" w:rsidRPr="004D507F" w:rsidRDefault="00EC51B2" w:rsidP="00EC51B2">
            <w:pPr>
              <w:jc w:val="center"/>
              <w:rPr>
                <w:rFonts w:asciiTheme="minorHAnsi" w:hAnsiTheme="minorHAnsi" w:cstheme="minorHAnsi"/>
                <w:color w:val="000000"/>
              </w:rPr>
            </w:pPr>
          </w:p>
        </w:tc>
        <w:tc>
          <w:tcPr>
            <w:tcW w:w="1261" w:type="dxa"/>
            <w:tcBorders>
              <w:top w:val="nil"/>
              <w:left w:val="nil"/>
              <w:bottom w:val="single" w:sz="4" w:space="0" w:color="auto"/>
              <w:right w:val="single" w:sz="4" w:space="0" w:color="auto"/>
            </w:tcBorders>
            <w:shd w:val="clear" w:color="auto" w:fill="auto"/>
            <w:noWrap/>
            <w:vAlign w:val="bottom"/>
          </w:tcPr>
          <w:p w14:paraId="1195AE7B" w14:textId="77777777" w:rsidR="00EC51B2" w:rsidRPr="004D507F" w:rsidRDefault="00EC51B2" w:rsidP="00EC51B2">
            <w:pPr>
              <w:jc w:val="center"/>
              <w:rPr>
                <w:rFonts w:asciiTheme="minorHAnsi" w:hAnsiTheme="minorHAnsi" w:cstheme="minorHAnsi"/>
                <w:color w:val="000000"/>
              </w:rPr>
            </w:pPr>
          </w:p>
        </w:tc>
        <w:tc>
          <w:tcPr>
            <w:tcW w:w="1170" w:type="dxa"/>
            <w:tcBorders>
              <w:top w:val="nil"/>
              <w:left w:val="nil"/>
              <w:bottom w:val="single" w:sz="4" w:space="0" w:color="auto"/>
              <w:right w:val="single" w:sz="4" w:space="0" w:color="auto"/>
            </w:tcBorders>
          </w:tcPr>
          <w:p w14:paraId="36536499" w14:textId="77777777" w:rsidR="00EC51B2" w:rsidRPr="004D507F" w:rsidRDefault="00EC51B2" w:rsidP="00EC51B2">
            <w:pPr>
              <w:jc w:val="center"/>
              <w:rPr>
                <w:rFonts w:asciiTheme="minorHAnsi" w:hAnsiTheme="minorHAnsi" w:cstheme="minorHAnsi"/>
                <w:color w:val="000000"/>
              </w:rPr>
            </w:pPr>
          </w:p>
        </w:tc>
        <w:tc>
          <w:tcPr>
            <w:tcW w:w="895" w:type="dxa"/>
            <w:tcBorders>
              <w:top w:val="nil"/>
              <w:left w:val="nil"/>
              <w:bottom w:val="single" w:sz="4" w:space="0" w:color="auto"/>
              <w:right w:val="single" w:sz="4" w:space="0" w:color="auto"/>
            </w:tcBorders>
          </w:tcPr>
          <w:p w14:paraId="6FEAE499" w14:textId="77777777" w:rsidR="00EC51B2" w:rsidRPr="004D507F" w:rsidRDefault="00EC51B2" w:rsidP="00EC51B2">
            <w:pPr>
              <w:jc w:val="center"/>
              <w:rPr>
                <w:rFonts w:asciiTheme="minorHAnsi" w:hAnsiTheme="minorHAnsi" w:cstheme="minorHAnsi"/>
                <w:color w:val="000000"/>
              </w:rPr>
            </w:pPr>
          </w:p>
        </w:tc>
      </w:tr>
      <w:tr w:rsidR="00EC51B2" w:rsidRPr="008F7CB4" w14:paraId="7B380F5A" w14:textId="2150B32D" w:rsidTr="00EC51B2">
        <w:trPr>
          <w:trHeight w:val="300"/>
          <w:jc w:val="center"/>
        </w:trPr>
        <w:tc>
          <w:tcPr>
            <w:tcW w:w="354" w:type="dxa"/>
            <w:tcBorders>
              <w:top w:val="nil"/>
              <w:left w:val="single" w:sz="4" w:space="0" w:color="auto"/>
              <w:bottom w:val="single" w:sz="4" w:space="0" w:color="auto"/>
              <w:right w:val="single" w:sz="4" w:space="0" w:color="auto"/>
            </w:tcBorders>
            <w:shd w:val="clear" w:color="000000" w:fill="C5D9F1"/>
            <w:noWrap/>
            <w:vAlign w:val="bottom"/>
            <w:hideMark/>
          </w:tcPr>
          <w:p w14:paraId="1A9AB3EB" w14:textId="77777777" w:rsidR="00EC51B2" w:rsidRPr="008F7CB4" w:rsidRDefault="00EC51B2" w:rsidP="00EC51B2">
            <w:pPr>
              <w:jc w:val="center"/>
              <w:rPr>
                <w:rFonts w:ascii="Calibri" w:hAnsi="Calibri" w:cs="Calibri"/>
                <w:color w:val="000000"/>
              </w:rPr>
            </w:pPr>
            <w:r>
              <w:rPr>
                <w:rFonts w:ascii="Calibri" w:hAnsi="Calibri" w:cs="Calibri"/>
                <w:color w:val="000000"/>
              </w:rPr>
              <w:t>7</w:t>
            </w:r>
          </w:p>
        </w:tc>
        <w:tc>
          <w:tcPr>
            <w:tcW w:w="1531" w:type="dxa"/>
            <w:tcBorders>
              <w:top w:val="nil"/>
              <w:left w:val="nil"/>
              <w:bottom w:val="single" w:sz="4" w:space="0" w:color="auto"/>
              <w:right w:val="single" w:sz="4" w:space="0" w:color="auto"/>
            </w:tcBorders>
            <w:shd w:val="clear" w:color="auto" w:fill="auto"/>
            <w:noWrap/>
            <w:vAlign w:val="bottom"/>
            <w:hideMark/>
          </w:tcPr>
          <w:p w14:paraId="3BF4FE10" w14:textId="77777777"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Time </w:t>
            </w:r>
            <w:r>
              <w:rPr>
                <w:rFonts w:asciiTheme="minorHAnsi" w:hAnsiTheme="minorHAnsi" w:cstheme="minorHAnsi"/>
                <w:color w:val="000000"/>
              </w:rPr>
              <w:t>(days)</w:t>
            </w:r>
          </w:p>
        </w:tc>
        <w:tc>
          <w:tcPr>
            <w:tcW w:w="1423" w:type="dxa"/>
            <w:tcBorders>
              <w:top w:val="nil"/>
              <w:left w:val="nil"/>
              <w:bottom w:val="single" w:sz="4" w:space="0" w:color="auto"/>
              <w:right w:val="single" w:sz="4" w:space="0" w:color="auto"/>
            </w:tcBorders>
            <w:shd w:val="clear" w:color="auto" w:fill="auto"/>
            <w:noWrap/>
            <w:vAlign w:val="bottom"/>
            <w:hideMark/>
          </w:tcPr>
          <w:p w14:paraId="40C36E6D" w14:textId="00F518EF"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Susceptibl</w:t>
            </w:r>
            <w:r>
              <w:rPr>
                <w:rFonts w:asciiTheme="minorHAnsi" w:hAnsiTheme="minorHAnsi" w:cstheme="minorHAnsi"/>
                <w:color w:val="000000"/>
              </w:rPr>
              <w:t>e</w:t>
            </w:r>
          </w:p>
        </w:tc>
        <w:tc>
          <w:tcPr>
            <w:tcW w:w="1362" w:type="dxa"/>
            <w:tcBorders>
              <w:top w:val="nil"/>
              <w:left w:val="nil"/>
              <w:bottom w:val="single" w:sz="4" w:space="0" w:color="auto"/>
              <w:right w:val="single" w:sz="4" w:space="0" w:color="auto"/>
            </w:tcBorders>
            <w:shd w:val="clear" w:color="auto" w:fill="auto"/>
            <w:noWrap/>
            <w:vAlign w:val="bottom"/>
            <w:hideMark/>
          </w:tcPr>
          <w:p w14:paraId="2470116F" w14:textId="3D2B1E8C" w:rsidR="00EC51B2" w:rsidRPr="004D507F" w:rsidRDefault="00EC51B2" w:rsidP="00EC51B2">
            <w:pPr>
              <w:jc w:val="center"/>
              <w:rPr>
                <w:rFonts w:asciiTheme="minorHAnsi" w:hAnsiTheme="minorHAnsi" w:cstheme="minorHAnsi"/>
                <w:color w:val="000000"/>
              </w:rPr>
            </w:pPr>
            <w:r>
              <w:rPr>
                <w:rFonts w:asciiTheme="minorHAnsi" w:hAnsiTheme="minorHAnsi" w:cstheme="minorHAnsi"/>
                <w:color w:val="000000"/>
              </w:rPr>
              <w:t>Latent (E)</w:t>
            </w:r>
          </w:p>
        </w:tc>
        <w:tc>
          <w:tcPr>
            <w:tcW w:w="1354" w:type="dxa"/>
            <w:tcBorders>
              <w:top w:val="nil"/>
              <w:left w:val="nil"/>
              <w:bottom w:val="single" w:sz="4" w:space="0" w:color="auto"/>
              <w:right w:val="single" w:sz="4" w:space="0" w:color="auto"/>
            </w:tcBorders>
            <w:shd w:val="clear" w:color="auto" w:fill="auto"/>
            <w:noWrap/>
            <w:vAlign w:val="bottom"/>
            <w:hideMark/>
          </w:tcPr>
          <w:p w14:paraId="7A598DE3" w14:textId="5E7E54D7"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 Infect</w:t>
            </w:r>
            <w:r>
              <w:rPr>
                <w:rFonts w:asciiTheme="minorHAnsi" w:hAnsiTheme="minorHAnsi" w:cstheme="minorHAnsi"/>
                <w:color w:val="000000"/>
              </w:rPr>
              <w:t>ious</w:t>
            </w:r>
            <w:r w:rsidRPr="004D507F">
              <w:rPr>
                <w:rFonts w:asciiTheme="minorHAnsi" w:hAnsiTheme="minorHAnsi" w:cstheme="minorHAnsi"/>
                <w:color w:val="000000"/>
              </w:rPr>
              <w:t> </w:t>
            </w:r>
          </w:p>
        </w:tc>
        <w:tc>
          <w:tcPr>
            <w:tcW w:w="1261" w:type="dxa"/>
            <w:tcBorders>
              <w:top w:val="nil"/>
              <w:left w:val="nil"/>
              <w:bottom w:val="single" w:sz="4" w:space="0" w:color="auto"/>
              <w:right w:val="single" w:sz="4" w:space="0" w:color="auto"/>
            </w:tcBorders>
            <w:shd w:val="clear" w:color="auto" w:fill="auto"/>
            <w:noWrap/>
            <w:vAlign w:val="bottom"/>
            <w:hideMark/>
          </w:tcPr>
          <w:p w14:paraId="58A53101" w14:textId="3DEE3033"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Removed</w:t>
            </w:r>
          </w:p>
        </w:tc>
        <w:tc>
          <w:tcPr>
            <w:tcW w:w="1170" w:type="dxa"/>
            <w:tcBorders>
              <w:top w:val="nil"/>
              <w:left w:val="nil"/>
              <w:bottom w:val="single" w:sz="4" w:space="0" w:color="auto"/>
              <w:right w:val="single" w:sz="4" w:space="0" w:color="auto"/>
            </w:tcBorders>
            <w:vAlign w:val="bottom"/>
          </w:tcPr>
          <w:p w14:paraId="5455D0CC" w14:textId="1FA19935" w:rsidR="00EC51B2" w:rsidRPr="004D507F" w:rsidRDefault="00EC51B2" w:rsidP="00EC51B2">
            <w:pPr>
              <w:jc w:val="center"/>
              <w:rPr>
                <w:rFonts w:asciiTheme="minorHAnsi" w:hAnsiTheme="minorHAnsi" w:cstheme="minorHAnsi"/>
                <w:color w:val="000000"/>
              </w:rPr>
            </w:pPr>
            <w:r w:rsidRPr="004D507F">
              <w:rPr>
                <w:rFonts w:asciiTheme="minorHAnsi" w:hAnsiTheme="minorHAnsi" w:cstheme="minorHAnsi"/>
                <w:color w:val="000000"/>
              </w:rPr>
              <w:t>New Infections </w:t>
            </w:r>
          </w:p>
        </w:tc>
        <w:tc>
          <w:tcPr>
            <w:tcW w:w="895" w:type="dxa"/>
            <w:tcBorders>
              <w:top w:val="nil"/>
              <w:left w:val="nil"/>
              <w:bottom w:val="single" w:sz="4" w:space="0" w:color="auto"/>
              <w:right w:val="single" w:sz="4" w:space="0" w:color="auto"/>
            </w:tcBorders>
          </w:tcPr>
          <w:p w14:paraId="2FF686E9" w14:textId="77777777" w:rsidR="00EC51B2" w:rsidRPr="004D507F" w:rsidRDefault="00EC51B2" w:rsidP="00EC51B2">
            <w:pPr>
              <w:jc w:val="center"/>
              <w:rPr>
                <w:rFonts w:asciiTheme="minorHAnsi" w:hAnsiTheme="minorHAnsi" w:cstheme="minorHAnsi"/>
                <w:color w:val="000000"/>
              </w:rPr>
            </w:pPr>
          </w:p>
        </w:tc>
      </w:tr>
    </w:tbl>
    <w:p w14:paraId="30B1E974" w14:textId="77777777" w:rsidR="00301035" w:rsidRPr="008F7CB4" w:rsidRDefault="00301035" w:rsidP="00301035"/>
    <w:p w14:paraId="3455E76D" w14:textId="77777777" w:rsidR="00301035" w:rsidRPr="008F7CB4" w:rsidRDefault="00301035" w:rsidP="00301035"/>
    <w:p w14:paraId="5E9C03BB" w14:textId="15F270A7" w:rsidR="00301035" w:rsidRDefault="00301035" w:rsidP="00301035">
      <w:r>
        <w:t xml:space="preserve">Note that only </w:t>
      </w:r>
      <w:r w:rsidR="00EC51B2">
        <w:t>4</w:t>
      </w:r>
      <w:r>
        <w:t xml:space="preserve"> data values </w:t>
      </w:r>
      <w:r w:rsidR="005E0AF5">
        <w:t xml:space="preserve">(plus the total population) </w:t>
      </w:r>
      <w:r>
        <w:t>are needed to define a simulation with the SIR model in the absence of isolation or vaccination.  The initial choices for T</w:t>
      </w:r>
      <w:r w:rsidR="00EC51B2">
        <w:t>L and TI are estimates for COVID-19, while the initial</w:t>
      </w:r>
      <w:r>
        <w:t xml:space="preserve"> R0 </w:t>
      </w:r>
      <w:r w:rsidR="00CB76DD">
        <w:t xml:space="preserve">is an </w:t>
      </w:r>
      <w:r>
        <w:t>estimate for the Spanish flu</w:t>
      </w:r>
      <w:r w:rsidR="00CB76DD">
        <w:t xml:space="preserve"> of 1918-1919, which was more lethal but less contagious than COVID-19</w:t>
      </w:r>
      <w:r>
        <w:t>.</w:t>
      </w:r>
      <w:r w:rsidRPr="00C402BF">
        <w:t xml:space="preserve"> </w:t>
      </w:r>
      <w:r>
        <w:t xml:space="preserve"> We are using yellow highlighting to call attention to the cells that contain the model data.</w:t>
      </w:r>
      <w:r w:rsidR="005E0AF5">
        <w:t xml:space="preserve">  N=10000 is large enough that rounding off the class counts to integers changes the model only slightly without making the numbers unreadably large.  The population size is just a little bigger than the number of people on a large cruise ship and roughly that of a small rural city.</w:t>
      </w:r>
    </w:p>
    <w:p w14:paraId="2248138C" w14:textId="77777777" w:rsidR="00301035" w:rsidRPr="008F7CB4" w:rsidRDefault="00301035" w:rsidP="005E0AF5">
      <w:pPr>
        <w:numPr>
          <w:ilvl w:val="0"/>
          <w:numId w:val="1"/>
        </w:numPr>
        <w:spacing w:before="240"/>
        <w:ind w:left="360"/>
      </w:pPr>
      <w:r w:rsidRPr="008F7CB4">
        <w:t xml:space="preserve">Enter the time </w:t>
      </w:r>
      <w:r>
        <w:t xml:space="preserve">0 </w:t>
      </w:r>
      <w:r w:rsidRPr="008F7CB4">
        <w:t xml:space="preserve">in cell </w:t>
      </w:r>
      <w:r>
        <w:t>A8</w:t>
      </w:r>
      <w:r w:rsidRPr="008F7CB4">
        <w:t>.</w:t>
      </w:r>
    </w:p>
    <w:p w14:paraId="4222A9F1" w14:textId="77777777" w:rsidR="00301035" w:rsidRDefault="00301035" w:rsidP="005E0AF5">
      <w:pPr>
        <w:numPr>
          <w:ilvl w:val="0"/>
          <w:numId w:val="1"/>
        </w:numPr>
        <w:spacing w:before="240"/>
        <w:ind w:left="360"/>
      </w:pPr>
      <w:r w:rsidRPr="008F7CB4">
        <w:t>The time corresponding to each increment needs to be entered in column A.  Rather than enter the values individually, we can use an Excel formula.  Enter the formula “=</w:t>
      </w:r>
      <w:r>
        <w:t>A8+1</w:t>
      </w:r>
      <w:r w:rsidRPr="008F7CB4">
        <w:t>” into cell A</w:t>
      </w:r>
      <w:r>
        <w:t>9</w:t>
      </w:r>
      <w:r w:rsidRPr="008F7CB4">
        <w:t xml:space="preserve">, which will </w:t>
      </w:r>
      <w:r>
        <w:t>set the next time step to be 1 day</w:t>
      </w:r>
      <w:r w:rsidRPr="008F7CB4">
        <w:t>. Now select cell A</w:t>
      </w:r>
      <w:r>
        <w:t>9</w:t>
      </w:r>
      <w:r w:rsidRPr="008F7CB4">
        <w:t xml:space="preserve">.  Hover the mouse </w:t>
      </w:r>
      <w:r>
        <w:t xml:space="preserve">pointer </w:t>
      </w:r>
      <w:r w:rsidRPr="008F7CB4">
        <w:t>over the lower right-hand corner so that the cursor appears as a plus sign.  Click and drag the cell down to A</w:t>
      </w:r>
      <w:r>
        <w:t>128</w:t>
      </w:r>
      <w:r w:rsidRPr="008F7CB4">
        <w:t xml:space="preserve">.  You should see a column of times from 0 to </w:t>
      </w:r>
      <w:r>
        <w:t>12</w:t>
      </w:r>
      <w:r w:rsidRPr="008F7CB4">
        <w:t>0.</w:t>
      </w:r>
    </w:p>
    <w:p w14:paraId="46DE5259" w14:textId="699036F4" w:rsidR="00301035" w:rsidRPr="008F7CB4" w:rsidRDefault="00786660" w:rsidP="005E0AF5">
      <w:pPr>
        <w:numPr>
          <w:ilvl w:val="0"/>
          <w:numId w:val="1"/>
        </w:numPr>
        <w:spacing w:before="240"/>
        <w:ind w:left="360"/>
      </w:pPr>
      <w:r>
        <w:t>Calculate the</w:t>
      </w:r>
      <w:r w:rsidR="00301035">
        <w:t xml:space="preserve"> parameters </w:t>
      </w:r>
      <w:r w:rsidR="009649E5">
        <w:t>u</w:t>
      </w:r>
      <w:r w:rsidR="00A71F90">
        <w:t xml:space="preserve">, </w:t>
      </w:r>
      <w:r w:rsidR="009649E5">
        <w:t>g</w:t>
      </w:r>
      <w:r w:rsidR="005E0AF5">
        <w:t xml:space="preserve">, </w:t>
      </w:r>
      <w:r w:rsidR="009649E5">
        <w:t>p</w:t>
      </w:r>
      <w:r w:rsidR="00301035">
        <w:t>, b, B</w:t>
      </w:r>
      <w:r w:rsidR="00A71F90">
        <w:t>, and k</w:t>
      </w:r>
      <w:r w:rsidR="00301035">
        <w:t xml:space="preserve"> </w:t>
      </w:r>
      <w:r>
        <w:t>from Equations 1</w:t>
      </w:r>
      <w:r w:rsidR="00A71F90">
        <w:t xml:space="preserve"> and 14</w:t>
      </w:r>
      <w:r>
        <w:t xml:space="preserve"> in document 1-2 by e</w:t>
      </w:r>
      <w:r w:rsidR="00301035">
        <w:t>nter</w:t>
      </w:r>
      <w:r>
        <w:t>ing</w:t>
      </w:r>
      <w:r w:rsidR="00301035">
        <w:t xml:space="preserve"> “=1/E2” in cell </w:t>
      </w:r>
      <w:r w:rsidR="00A71F90">
        <w:t>A</w:t>
      </w:r>
      <w:r w:rsidR="00301035">
        <w:t xml:space="preserve">5, </w:t>
      </w:r>
      <w:r w:rsidR="00A71F90">
        <w:t xml:space="preserve">“=1/F2” in cell B5, </w:t>
      </w:r>
      <w:r w:rsidR="005E0AF5">
        <w:t xml:space="preserve">“=1-B5” in cell C5, </w:t>
      </w:r>
      <w:r w:rsidR="00301035">
        <w:t>“</w:t>
      </w:r>
      <w:r w:rsidR="00D660FB">
        <w:t>=</w:t>
      </w:r>
      <w:r w:rsidR="00A71F90">
        <w:t>G</w:t>
      </w:r>
      <w:r w:rsidR="00301035">
        <w:t>2/</w:t>
      </w:r>
      <w:r w:rsidR="00A71F90">
        <w:t>F</w:t>
      </w:r>
      <w:r w:rsidR="00301035">
        <w:t>2” in cell D5, “=D5/A2” in cell E5</w:t>
      </w:r>
      <w:r w:rsidR="00A71F90">
        <w:t xml:space="preserve"> and “</w:t>
      </w:r>
      <w:r w:rsidR="00A71F90" w:rsidRPr="00A71F90">
        <w:t>=(B5-A5+SQRT((A5-B5)^2+4*A5*D5))/(2*A5)</w:t>
      </w:r>
      <w:r w:rsidR="00A71F90">
        <w:t>” in cell F5</w:t>
      </w:r>
      <w:r w:rsidR="00301035">
        <w:t xml:space="preserve">.  </w:t>
      </w:r>
      <w:r>
        <w:t xml:space="preserve">Use the formulas from Equations 1 </w:t>
      </w:r>
      <w:r w:rsidR="00A71F90">
        <w:t xml:space="preserve">and 14 </w:t>
      </w:r>
      <w:r>
        <w:t>to check the results</w:t>
      </w:r>
      <w:r w:rsidR="008501BA">
        <w:t xml:space="preserve"> (with a hand calculator).</w:t>
      </w:r>
    </w:p>
    <w:p w14:paraId="5A0A0B54" w14:textId="66EF8157" w:rsidR="00301035" w:rsidRDefault="00301035" w:rsidP="005E0AF5">
      <w:pPr>
        <w:numPr>
          <w:ilvl w:val="0"/>
          <w:numId w:val="1"/>
        </w:numPr>
        <w:spacing w:before="240"/>
        <w:ind w:left="360"/>
      </w:pPr>
      <w:r>
        <w:lastRenderedPageBreak/>
        <w:t xml:space="preserve">Calculate the initial populations from Equations </w:t>
      </w:r>
      <w:r w:rsidR="00A71F90">
        <w:t>10-13</w:t>
      </w:r>
      <w:r>
        <w:t xml:space="preserve"> by entering “=C2*A2” in cell </w:t>
      </w:r>
      <w:r w:rsidR="00A71F90">
        <w:t>D</w:t>
      </w:r>
      <w:r>
        <w:t xml:space="preserve">8, </w:t>
      </w:r>
      <w:r w:rsidR="00A71F90">
        <w:t xml:space="preserve">“=F5*D8” in cell C8, </w:t>
      </w:r>
      <w:r>
        <w:t xml:space="preserve">“=D2*A2” in cell </w:t>
      </w:r>
      <w:r w:rsidR="00A71F90">
        <w:t>E</w:t>
      </w:r>
      <w:r>
        <w:t>8, and “=A2-C8-D8</w:t>
      </w:r>
      <w:r w:rsidR="00A71F90">
        <w:t>-E8</w:t>
      </w:r>
      <w:r>
        <w:t>” in cell B8</w:t>
      </w:r>
      <w:r w:rsidRPr="008F7CB4">
        <w:t>.</w:t>
      </w:r>
      <w:r>
        <w:t xml:space="preserve">  The simulation will start with 99</w:t>
      </w:r>
      <w:r w:rsidR="00FD3EF4">
        <w:t>7</w:t>
      </w:r>
      <w:r w:rsidR="00AF46BB">
        <w:t>7</w:t>
      </w:r>
      <w:r>
        <w:t xml:space="preserve"> susceptible, </w:t>
      </w:r>
      <w:r w:rsidR="00FD3EF4">
        <w:t>1</w:t>
      </w:r>
      <w:r w:rsidR="00AF46BB">
        <w:t xml:space="preserve">3 </w:t>
      </w:r>
      <w:r w:rsidR="00A71F90">
        <w:t xml:space="preserve">latent, </w:t>
      </w:r>
      <w:r>
        <w:t>10 infected, and none removed.</w:t>
      </w:r>
    </w:p>
    <w:p w14:paraId="4E617E0A" w14:textId="13A3F0C3" w:rsidR="00301035" w:rsidRDefault="00301035" w:rsidP="005E0AF5">
      <w:pPr>
        <w:numPr>
          <w:ilvl w:val="0"/>
          <w:numId w:val="1"/>
        </w:numPr>
        <w:spacing w:before="240"/>
        <w:ind w:left="360"/>
      </w:pPr>
      <w:r>
        <w:t>Calculate the initial number of new infections from Equation 2 by entering “</w:t>
      </w:r>
      <w:r w:rsidRPr="003842C1">
        <w:t>=</w:t>
      </w:r>
      <w:proofErr w:type="gramStart"/>
      <w:r w:rsidRPr="003842C1">
        <w:t>MIN(</w:t>
      </w:r>
      <w:proofErr w:type="gramEnd"/>
      <w:r w:rsidRPr="003842C1">
        <w:t>$E$5*B8*</w:t>
      </w:r>
      <w:r w:rsidR="00A71F90">
        <w:t>D</w:t>
      </w:r>
      <w:r w:rsidRPr="003842C1">
        <w:t>8,</w:t>
      </w:r>
      <w:r>
        <w:t xml:space="preserve"> </w:t>
      </w:r>
      <w:r w:rsidRPr="003842C1">
        <w:t>B8)</w:t>
      </w:r>
      <w:r>
        <w:t xml:space="preserve">” in cell </w:t>
      </w:r>
      <w:r w:rsidR="00D660FB">
        <w:t>F</w:t>
      </w:r>
      <w:r>
        <w:t xml:space="preserve">8.  The first formula calculates the quantity B*S*I, and the MIN function uses the smaller of this result and the number of </w:t>
      </w:r>
      <w:proofErr w:type="spellStart"/>
      <w:r>
        <w:t>susceptibles</w:t>
      </w:r>
      <w:proofErr w:type="spellEnd"/>
      <w:r>
        <w:t>.  This is necessary to make sure that the number calculated as becoming infected does not exceed the number who could have become infected.</w:t>
      </w:r>
    </w:p>
    <w:p w14:paraId="0D2D2E63" w14:textId="75139F43" w:rsidR="00301035" w:rsidRDefault="00301035" w:rsidP="003437B6">
      <w:pPr>
        <w:numPr>
          <w:ilvl w:val="0"/>
          <w:numId w:val="1"/>
        </w:numPr>
        <w:spacing w:before="240"/>
        <w:ind w:left="360"/>
      </w:pPr>
      <w:r>
        <w:t xml:space="preserve">Calculate the numbers in each class for time 1 from Equations </w:t>
      </w:r>
      <w:r w:rsidR="00A71F90">
        <w:t>6-9</w:t>
      </w:r>
      <w:r>
        <w:t xml:space="preserve"> by entering “=B8-</w:t>
      </w:r>
      <w:r w:rsidR="00A71F90">
        <w:t>F</w:t>
      </w:r>
      <w:r>
        <w:t>8” in cell B9, “=</w:t>
      </w:r>
      <w:r w:rsidR="00A71F90">
        <w:t>C8-</w:t>
      </w:r>
      <w:r w:rsidRPr="003842C1">
        <w:t>$</w:t>
      </w:r>
      <w:r w:rsidR="00A71F90">
        <w:t>A</w:t>
      </w:r>
      <w:r w:rsidRPr="003842C1">
        <w:t>$5*C8+</w:t>
      </w:r>
      <w:r w:rsidR="003437B6">
        <w:t>F</w:t>
      </w:r>
      <w:r w:rsidRPr="003842C1">
        <w:t>8</w:t>
      </w:r>
      <w:r>
        <w:t xml:space="preserve">” in cell C9, </w:t>
      </w:r>
      <w:r w:rsidR="003437B6">
        <w:t>“=$C$5*D8+$A$5*C8” in cell D9, and</w:t>
      </w:r>
      <w:r>
        <w:t xml:space="preserve"> “</w:t>
      </w:r>
      <w:r w:rsidRPr="003842C1">
        <w:t>=</w:t>
      </w:r>
      <w:r w:rsidR="003437B6">
        <w:t>E</w:t>
      </w:r>
      <w:r w:rsidR="00B438F0">
        <w:t>8+$B$5*</w:t>
      </w:r>
      <w:r w:rsidR="003437B6">
        <w:t>D</w:t>
      </w:r>
      <w:r w:rsidR="00B438F0">
        <w:t>8</w:t>
      </w:r>
      <w:r>
        <w:t xml:space="preserve">” in cell </w:t>
      </w:r>
      <w:r w:rsidR="003437B6">
        <w:t>E</w:t>
      </w:r>
      <w:r>
        <w:t>9.  Note that there is no isolation term in the formula</w:t>
      </w:r>
      <w:r w:rsidR="00B438F0">
        <w:t>s</w:t>
      </w:r>
      <w:r>
        <w:t xml:space="preserve"> for I </w:t>
      </w:r>
      <w:r w:rsidR="00B438F0">
        <w:t xml:space="preserve">and R </w:t>
      </w:r>
      <w:r>
        <w:t xml:space="preserve">because nobody has been sick long enough to have symptoms.  </w:t>
      </w:r>
      <w:r w:rsidR="00B438F0">
        <w:t xml:space="preserve">Check the spreadsheet results with hand calculations.  You should get </w:t>
      </w:r>
      <w:r>
        <w:t>99</w:t>
      </w:r>
      <w:r w:rsidR="00AF46BB">
        <w:t>72</w:t>
      </w:r>
      <w:r>
        <w:t xml:space="preserve">, </w:t>
      </w:r>
      <w:r w:rsidR="003437B6">
        <w:t>1</w:t>
      </w:r>
      <w:r w:rsidR="00AF46BB">
        <w:t>5</w:t>
      </w:r>
      <w:r w:rsidR="003437B6">
        <w:t>, 11,</w:t>
      </w:r>
      <w:r>
        <w:t xml:space="preserve"> and </w:t>
      </w:r>
      <w:r w:rsidR="00FD3EF4">
        <w:t>2</w:t>
      </w:r>
      <w:r w:rsidR="00B438F0">
        <w:t>, rounded to the nearest integer</w:t>
      </w:r>
      <w:r w:rsidR="003437B6">
        <w:t>.</w:t>
      </w:r>
    </w:p>
    <w:p w14:paraId="19593CE5" w14:textId="1B58C6D8" w:rsidR="00301035" w:rsidRDefault="00301035" w:rsidP="005E0AF5">
      <w:pPr>
        <w:numPr>
          <w:ilvl w:val="0"/>
          <w:numId w:val="1"/>
        </w:numPr>
        <w:spacing w:before="240"/>
        <w:ind w:left="360"/>
      </w:pPr>
      <w:r>
        <w:t xml:space="preserve">Complete the calculations for time 1 by dragging the formula from cell </w:t>
      </w:r>
      <w:r w:rsidR="003437B6">
        <w:t>F</w:t>
      </w:r>
      <w:r>
        <w:t xml:space="preserve">8 down to </w:t>
      </w:r>
      <w:r w:rsidR="003437B6">
        <w:t>F</w:t>
      </w:r>
      <w:r>
        <w:t>9.</w:t>
      </w:r>
    </w:p>
    <w:p w14:paraId="0F81E81F" w14:textId="77777777" w:rsidR="00301035" w:rsidRDefault="00301035" w:rsidP="005E0AF5">
      <w:pPr>
        <w:numPr>
          <w:ilvl w:val="0"/>
          <w:numId w:val="1"/>
        </w:numPr>
        <w:spacing w:before="240"/>
        <w:ind w:left="360"/>
      </w:pPr>
      <w:bookmarkStart w:id="1" w:name="_Hlk40508352"/>
      <w:r>
        <w:t>Spreadsheets are often hard to read because the formulas result in answers with too many decimal places.  To keep this from happening, highlight cells B8 through E9.  Click on Format in the Cells menu and then Format Cells at the bottom of the drop-down menu.  In the dialog box, choose Number and 0 decimal places.</w:t>
      </w:r>
    </w:p>
    <w:bookmarkEnd w:id="1"/>
    <w:p w14:paraId="05B2B951" w14:textId="6301CD11" w:rsidR="00301035" w:rsidRDefault="00301035" w:rsidP="003437B6">
      <w:pPr>
        <w:numPr>
          <w:ilvl w:val="0"/>
          <w:numId w:val="1"/>
        </w:numPr>
        <w:spacing w:before="240"/>
        <w:ind w:left="360"/>
      </w:pPr>
      <w:r>
        <w:t xml:space="preserve">Complete the calculations by highlighting cells B9 through </w:t>
      </w:r>
      <w:r w:rsidR="003437B6">
        <w:t>F</w:t>
      </w:r>
      <w:r>
        <w:t xml:space="preserve">9, hovering the mouse over the lower right corner of cell </w:t>
      </w:r>
      <w:r w:rsidR="00D660FB">
        <w:t>F</w:t>
      </w:r>
      <w:r>
        <w:t>9 so that it becomes a plus sign, and then double clicking.  This should fill in the table of data down to row 1</w:t>
      </w:r>
      <w:r w:rsidR="00FD3EF4">
        <w:t>6</w:t>
      </w:r>
      <w:r>
        <w:t>8.</w:t>
      </w:r>
    </w:p>
    <w:p w14:paraId="347C19EA" w14:textId="4BEA6B1F" w:rsidR="00301035" w:rsidRDefault="00301035" w:rsidP="005E0AF5">
      <w:pPr>
        <w:numPr>
          <w:ilvl w:val="0"/>
          <w:numId w:val="1"/>
        </w:numPr>
        <w:spacing w:before="240"/>
        <w:ind w:left="360"/>
      </w:pPr>
      <w:r>
        <w:t xml:space="preserve">The spreadsheet is now set up almost correctly, but the isolation term </w:t>
      </w:r>
      <w:proofErr w:type="spellStart"/>
      <w:r>
        <w:t>Iq</w:t>
      </w:r>
      <w:proofErr w:type="spellEnd"/>
      <w:r>
        <w:t xml:space="preserve"> has not been entered.  Edit cell </w:t>
      </w:r>
      <w:r w:rsidR="00FF4B38">
        <w:t>D</w:t>
      </w:r>
      <w:r>
        <w:t>11 so that it reads “</w:t>
      </w:r>
      <w:r w:rsidRPr="006A104B">
        <w:t>=$C$5*</w:t>
      </w:r>
      <w:r w:rsidR="003437B6">
        <w:t>D</w:t>
      </w:r>
      <w:r>
        <w:t>10</w:t>
      </w:r>
      <w:r w:rsidRPr="006A104B">
        <w:t>+</w:t>
      </w:r>
      <w:r w:rsidR="003437B6">
        <w:t>$A$5*C</w:t>
      </w:r>
      <w:r>
        <w:t>10</w:t>
      </w:r>
      <w:r w:rsidRPr="006A104B">
        <w:t>-</w:t>
      </w:r>
      <w:r w:rsidR="00B438F0" w:rsidRPr="006A104B">
        <w:t>$</w:t>
      </w:r>
      <w:r w:rsidR="00B438F0">
        <w:t>B</w:t>
      </w:r>
      <w:r w:rsidR="00B438F0" w:rsidRPr="006A104B">
        <w:t>$2*</w:t>
      </w:r>
      <w:r w:rsidRPr="006A104B">
        <w:t>$C$5^</w:t>
      </w:r>
      <w:r>
        <w:t>3</w:t>
      </w:r>
      <w:r w:rsidR="00B438F0">
        <w:t>*</w:t>
      </w:r>
      <w:r w:rsidR="003437B6">
        <w:t>D</w:t>
      </w:r>
      <w:r>
        <w:t xml:space="preserve">10”, which matches Equation </w:t>
      </w:r>
      <w:r w:rsidR="003437B6">
        <w:t>8</w:t>
      </w:r>
      <w:r>
        <w:t>.  Then double-click the fill handle of cell C1</w:t>
      </w:r>
      <w:r w:rsidR="00B438F0">
        <w:t>1</w:t>
      </w:r>
      <w:r>
        <w:t xml:space="preserve"> so that the new formula is carried down through column C.  The numbers you see in any cell should be unchanged by these modifications because q=0.</w:t>
      </w:r>
    </w:p>
    <w:p w14:paraId="0826872E" w14:textId="2871AB72" w:rsidR="00B438F0" w:rsidRDefault="00B438F0" w:rsidP="005E0AF5">
      <w:pPr>
        <w:numPr>
          <w:ilvl w:val="0"/>
          <w:numId w:val="1"/>
        </w:numPr>
        <w:spacing w:before="240"/>
        <w:ind w:left="360"/>
      </w:pPr>
      <w:r>
        <w:t xml:space="preserve">Change cell B2 to 0.1.  This should change the results in cells </w:t>
      </w:r>
      <w:r w:rsidR="00FF4B38">
        <w:t>D</w:t>
      </w:r>
      <w:r>
        <w:t xml:space="preserve">11 through </w:t>
      </w:r>
      <w:r w:rsidR="00FF4B38">
        <w:t>D</w:t>
      </w:r>
      <w:r>
        <w:t>128.  Notice that the total of B</w:t>
      </w:r>
      <w:r w:rsidR="00FF4B38">
        <w:t>20</w:t>
      </w:r>
      <w:r>
        <w:t>, C</w:t>
      </w:r>
      <w:r w:rsidR="00FF4B38">
        <w:t>20</w:t>
      </w:r>
      <w:r>
        <w:t xml:space="preserve">, </w:t>
      </w:r>
      <w:r w:rsidR="00FF4B38">
        <w:t xml:space="preserve">D20, </w:t>
      </w:r>
      <w:r>
        <w:t xml:space="preserve">and </w:t>
      </w:r>
      <w:r w:rsidR="00FF4B38">
        <w:t>E20</w:t>
      </w:r>
      <w:r>
        <w:t xml:space="preserve"> should be the same as A2.  It </w:t>
      </w:r>
      <w:proofErr w:type="gramStart"/>
      <w:r>
        <w:t>isn’t</w:t>
      </w:r>
      <w:proofErr w:type="gramEnd"/>
      <w:r>
        <w:t xml:space="preserve"> because we still need to add the isolated individuals to the Removed column.  </w:t>
      </w:r>
    </w:p>
    <w:p w14:paraId="04FD5672" w14:textId="43C2529F" w:rsidR="00B438F0" w:rsidRDefault="00B438F0" w:rsidP="005E0AF5">
      <w:pPr>
        <w:numPr>
          <w:ilvl w:val="0"/>
          <w:numId w:val="1"/>
        </w:numPr>
        <w:spacing w:before="240"/>
        <w:ind w:left="360"/>
      </w:pPr>
      <w:r>
        <w:t>Edit cell</w:t>
      </w:r>
      <w:r w:rsidR="003B2CAD">
        <w:t xml:space="preserve"> </w:t>
      </w:r>
      <w:r w:rsidR="00FF4B38">
        <w:t>E</w:t>
      </w:r>
      <w:r w:rsidR="003B2CAD">
        <w:t xml:space="preserve">11 by </w:t>
      </w:r>
      <w:r w:rsidR="00FF4B38">
        <w:t>appending</w:t>
      </w:r>
      <w:r w:rsidR="003B2CAD">
        <w:t xml:space="preserve"> “</w:t>
      </w:r>
      <w:r w:rsidR="00FF4B38">
        <w:t>+</w:t>
      </w:r>
      <w:r w:rsidR="003B2CAD" w:rsidRPr="006A104B">
        <w:t>$</w:t>
      </w:r>
      <w:r w:rsidR="003B2CAD">
        <w:t>B</w:t>
      </w:r>
      <w:r w:rsidR="003B2CAD" w:rsidRPr="006A104B">
        <w:t>$2*$C$5^</w:t>
      </w:r>
      <w:r w:rsidR="003B2CAD">
        <w:t>3*</w:t>
      </w:r>
      <w:r w:rsidR="00FF4B38">
        <w:t>D</w:t>
      </w:r>
      <w:r w:rsidR="003B2CAD">
        <w:t xml:space="preserve">10” to the formula that is already there.  Double-click the fill handle of cell </w:t>
      </w:r>
      <w:r w:rsidR="00FF4B38">
        <w:t>E</w:t>
      </w:r>
      <w:r w:rsidR="003B2CAD">
        <w:t xml:space="preserve">11 to copy the formula down the column.  When finished, the totals of columns B, C, </w:t>
      </w:r>
      <w:r w:rsidR="00FF4B38">
        <w:t xml:space="preserve">D, </w:t>
      </w:r>
      <w:r w:rsidR="003B2CAD">
        <w:t xml:space="preserve">and </w:t>
      </w:r>
      <w:r w:rsidR="00FF4B38">
        <w:t>E</w:t>
      </w:r>
      <w:r w:rsidR="003B2CAD">
        <w:t xml:space="preserve"> for any row should be the number in cell A2 (although the difference could be 1 because of the rounding process).</w:t>
      </w:r>
    </w:p>
    <w:p w14:paraId="64E3CB13" w14:textId="37F55190" w:rsidR="003B2CAD" w:rsidRPr="008F7CB4" w:rsidRDefault="003B2CAD" w:rsidP="005E0AF5">
      <w:pPr>
        <w:numPr>
          <w:ilvl w:val="0"/>
          <w:numId w:val="1"/>
        </w:numPr>
        <w:spacing w:before="240"/>
        <w:ind w:left="360"/>
      </w:pPr>
      <w:r>
        <w:t>Restore the original scenario by entering 0 into cell B2.</w:t>
      </w:r>
    </w:p>
    <w:p w14:paraId="17FAF669" w14:textId="77777777" w:rsidR="00301035" w:rsidRPr="008F7CB4" w:rsidRDefault="00301035" w:rsidP="00301035">
      <w:pPr>
        <w:ind w:left="360"/>
        <w:rPr>
          <w:b/>
        </w:rPr>
      </w:pPr>
    </w:p>
    <w:p w14:paraId="4A2C06EA" w14:textId="79B71FF7" w:rsidR="003B2CAD" w:rsidRDefault="00301035" w:rsidP="00301035">
      <w:r w:rsidRPr="008F7CB4">
        <w:rPr>
          <w:b/>
        </w:rPr>
        <w:t>Mak</w:t>
      </w:r>
      <w:r w:rsidR="005E12DC">
        <w:rPr>
          <w:b/>
        </w:rPr>
        <w:t>e</w:t>
      </w:r>
      <w:r w:rsidRPr="008F7CB4">
        <w:rPr>
          <w:b/>
        </w:rPr>
        <w:t xml:space="preserve"> an X – Y Scatter Plot </w:t>
      </w:r>
    </w:p>
    <w:p w14:paraId="40C73EB0" w14:textId="5E3C4B92" w:rsidR="00301035" w:rsidRPr="008F7CB4" w:rsidRDefault="00301035" w:rsidP="00301035">
      <w:pPr>
        <w:rPr>
          <w:b/>
        </w:rPr>
      </w:pPr>
      <w:r w:rsidRPr="008F7CB4">
        <w:t>.</w:t>
      </w:r>
    </w:p>
    <w:p w14:paraId="36BCC0FA" w14:textId="77777777" w:rsidR="00301035" w:rsidRPr="008F7CB4" w:rsidRDefault="00301035" w:rsidP="003B2CAD">
      <w:pPr>
        <w:pStyle w:val="ListParagraph"/>
        <w:numPr>
          <w:ilvl w:val="0"/>
          <w:numId w:val="1"/>
        </w:numPr>
        <w:spacing w:after="0"/>
        <w:ind w:left="360"/>
        <w:contextualSpacing w:val="0"/>
        <w:rPr>
          <w:rFonts w:ascii="Times New Roman" w:hAnsi="Times New Roman"/>
          <w:sz w:val="24"/>
          <w:szCs w:val="24"/>
        </w:rPr>
      </w:pPr>
      <w:r w:rsidRPr="008F7CB4">
        <w:rPr>
          <w:rFonts w:ascii="Times New Roman" w:hAnsi="Times New Roman"/>
          <w:sz w:val="24"/>
          <w:szCs w:val="24"/>
        </w:rPr>
        <w:t>Click on the Insert tab at the top of the screen.</w:t>
      </w:r>
    </w:p>
    <w:p w14:paraId="024404E6" w14:textId="77777777" w:rsidR="00301035" w:rsidRPr="008F7CB4"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sidRPr="008F7CB4">
        <w:rPr>
          <w:rFonts w:ascii="Times New Roman" w:hAnsi="Times New Roman"/>
          <w:sz w:val="24"/>
          <w:szCs w:val="24"/>
        </w:rPr>
        <w:lastRenderedPageBreak/>
        <w:t xml:space="preserve">Select the Scatter icon and choose the graph </w:t>
      </w:r>
      <w:r>
        <w:rPr>
          <w:rFonts w:ascii="Times New Roman" w:hAnsi="Times New Roman"/>
          <w:sz w:val="24"/>
          <w:szCs w:val="24"/>
        </w:rPr>
        <w:t xml:space="preserve">with straight lines and no </w:t>
      </w:r>
      <w:r w:rsidRPr="008F7CB4">
        <w:rPr>
          <w:rFonts w:ascii="Times New Roman" w:hAnsi="Times New Roman"/>
          <w:sz w:val="24"/>
          <w:szCs w:val="24"/>
        </w:rPr>
        <w:t>data points on it.</w:t>
      </w:r>
    </w:p>
    <w:p w14:paraId="067CA960" w14:textId="77777777" w:rsidR="00301035" w:rsidRPr="008F7CB4" w:rsidRDefault="00301035" w:rsidP="00301035">
      <w:pPr>
        <w:pStyle w:val="ListParagraph"/>
        <w:jc w:val="center"/>
        <w:rPr>
          <w:rFonts w:ascii="Times New Roman" w:hAnsi="Times New Roman"/>
          <w:sz w:val="24"/>
          <w:szCs w:val="24"/>
        </w:rPr>
      </w:pPr>
      <w:r w:rsidRPr="008F7CB4">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1E27B558" wp14:editId="7464AC62">
                <wp:simplePos x="0" y="0"/>
                <wp:positionH relativeFrom="column">
                  <wp:posOffset>2017607</wp:posOffset>
                </wp:positionH>
                <wp:positionV relativeFrom="paragraph">
                  <wp:posOffset>1643168</wp:posOffset>
                </wp:positionV>
                <wp:extent cx="414655" cy="209550"/>
                <wp:effectExtent l="9525" t="18415" r="13970" b="196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209550"/>
                        </a:xfrm>
                        <a:prstGeom prst="rightArrow">
                          <a:avLst>
                            <a:gd name="adj1" fmla="val 50000"/>
                            <a:gd name="adj2" fmla="val 49470"/>
                          </a:avLst>
                        </a:prstGeom>
                        <a:solidFill>
                          <a:srgbClr val="4BACC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FA4A1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style="position:absolute;margin-left:158.85pt;margin-top:129.4pt;width:32.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" fillcolor="#4bacc6"/>
            </w:pict>
          </mc:Fallback>
        </mc:AlternateContent>
      </w:r>
      <w:r w:rsidRPr="008F7CB4">
        <w:rPr>
          <w:rFonts w:ascii="Times New Roman" w:hAnsi="Times New Roman"/>
          <w:noProof/>
          <w:sz w:val="24"/>
          <w:szCs w:val="24"/>
        </w:rPr>
        <w:drawing>
          <wp:inline distT="0" distB="0" distL="0" distR="0" wp14:anchorId="55362D60" wp14:editId="1A77ACCB">
            <wp:extent cx="1409700" cy="229552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09700" cy="2295525"/>
                    </a:xfrm>
                    <a:prstGeom prst="rect">
                      <a:avLst/>
                    </a:prstGeom>
                    <a:noFill/>
                    <a:ln w="9525">
                      <a:noFill/>
                      <a:miter lim="800000"/>
                      <a:headEnd/>
                      <a:tailEnd/>
                    </a:ln>
                  </pic:spPr>
                </pic:pic>
              </a:graphicData>
            </a:graphic>
          </wp:inline>
        </w:drawing>
      </w:r>
    </w:p>
    <w:p w14:paraId="777A75BB" w14:textId="77777777" w:rsidR="00301035" w:rsidRPr="008F7CB4"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sidRPr="008F7CB4">
        <w:rPr>
          <w:rFonts w:ascii="Times New Roman" w:hAnsi="Times New Roman"/>
          <w:b/>
          <w:i/>
          <w:sz w:val="24"/>
          <w:szCs w:val="24"/>
        </w:rPr>
        <w:t>Do not trust that the program will select the correct data, even if the graph looks correct.</w:t>
      </w:r>
      <w:r w:rsidRPr="008F7CB4">
        <w:rPr>
          <w:rFonts w:ascii="Times New Roman" w:hAnsi="Times New Roman"/>
          <w:i/>
          <w:sz w:val="24"/>
          <w:szCs w:val="24"/>
        </w:rPr>
        <w:t xml:space="preserve"> </w:t>
      </w:r>
      <w:r w:rsidRPr="008F7CB4">
        <w:rPr>
          <w:rFonts w:ascii="Times New Roman" w:hAnsi="Times New Roman"/>
          <w:sz w:val="24"/>
          <w:szCs w:val="24"/>
        </w:rPr>
        <w:t xml:space="preserve"> To </w:t>
      </w:r>
      <w:r>
        <w:rPr>
          <w:rFonts w:ascii="Times New Roman" w:hAnsi="Times New Roman"/>
          <w:sz w:val="24"/>
          <w:szCs w:val="24"/>
        </w:rPr>
        <w:t>select the correct data</w:t>
      </w:r>
      <w:r w:rsidRPr="008F7CB4">
        <w:rPr>
          <w:rFonts w:ascii="Times New Roman" w:hAnsi="Times New Roman"/>
          <w:sz w:val="24"/>
          <w:szCs w:val="24"/>
        </w:rPr>
        <w:t xml:space="preserve">, right click the chart area and choose “Select Data” from the </w:t>
      </w:r>
      <w:proofErr w:type="gramStart"/>
      <w:r w:rsidRPr="008F7CB4">
        <w:rPr>
          <w:rFonts w:ascii="Times New Roman" w:hAnsi="Times New Roman"/>
          <w:sz w:val="24"/>
          <w:szCs w:val="24"/>
        </w:rPr>
        <w:t>drop down</w:t>
      </w:r>
      <w:proofErr w:type="gramEnd"/>
      <w:r w:rsidRPr="008F7CB4">
        <w:rPr>
          <w:rFonts w:ascii="Times New Roman" w:hAnsi="Times New Roman"/>
          <w:sz w:val="24"/>
          <w:szCs w:val="24"/>
        </w:rPr>
        <w:t xml:space="preserve"> menu. Remove any data series that is automatically selected.  You will be adding a series for each model.</w:t>
      </w:r>
    </w:p>
    <w:p w14:paraId="27376A7D" w14:textId="3107E17B" w:rsidR="003B2CAD"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sidRPr="008F7CB4">
        <w:rPr>
          <w:rFonts w:ascii="Times New Roman" w:hAnsi="Times New Roman"/>
          <w:sz w:val="24"/>
          <w:szCs w:val="24"/>
        </w:rPr>
        <w:t>To add the data, start by clicking the "Add" icon.  Then name the series “</w:t>
      </w:r>
      <w:r>
        <w:rPr>
          <w:rFonts w:ascii="Times New Roman" w:hAnsi="Times New Roman"/>
          <w:sz w:val="24"/>
          <w:szCs w:val="24"/>
        </w:rPr>
        <w:t>Susceptible</w:t>
      </w:r>
      <w:r w:rsidRPr="008F7CB4">
        <w:rPr>
          <w:rFonts w:ascii="Times New Roman" w:hAnsi="Times New Roman"/>
          <w:sz w:val="24"/>
          <w:szCs w:val="24"/>
        </w:rPr>
        <w:t xml:space="preserve">” and click the icon to the right of the typing field for the X values (shown here).  </w:t>
      </w:r>
    </w:p>
    <w:p w14:paraId="1661F604" w14:textId="77777777" w:rsidR="003B2CAD" w:rsidRPr="003B2CAD" w:rsidRDefault="003B2CAD" w:rsidP="003B2CAD">
      <w:pPr>
        <w:pStyle w:val="ListParagraph"/>
        <w:spacing w:after="0" w:line="240" w:lineRule="auto"/>
        <w:ind w:left="360"/>
        <w:contextualSpacing w:val="0"/>
        <w:rPr>
          <w:rFonts w:ascii="Times New Roman" w:hAnsi="Times New Roman"/>
          <w:sz w:val="24"/>
          <w:szCs w:val="24"/>
        </w:rPr>
      </w:pPr>
    </w:p>
    <w:p w14:paraId="1107EF2D" w14:textId="77777777" w:rsidR="00301035" w:rsidRPr="008F7CB4" w:rsidRDefault="00301035" w:rsidP="00301035">
      <w:pPr>
        <w:jc w:val="center"/>
      </w:pPr>
      <w:r w:rsidRPr="008F7CB4">
        <w:rPr>
          <w:noProof/>
        </w:rPr>
        <w:drawing>
          <wp:inline distT="0" distB="0" distL="0" distR="0" wp14:anchorId="7C2CB751" wp14:editId="5A819AE1">
            <wp:extent cx="2143125" cy="371475"/>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43125" cy="371475"/>
                    </a:xfrm>
                    <a:prstGeom prst="rect">
                      <a:avLst/>
                    </a:prstGeom>
                    <a:noFill/>
                    <a:ln w="9525">
                      <a:noFill/>
                      <a:miter lim="800000"/>
                      <a:headEnd/>
                      <a:tailEnd/>
                    </a:ln>
                  </pic:spPr>
                </pic:pic>
              </a:graphicData>
            </a:graphic>
          </wp:inline>
        </w:drawing>
      </w:r>
    </w:p>
    <w:p w14:paraId="786F5022" w14:textId="77777777" w:rsidR="00301035" w:rsidRPr="008F7CB4" w:rsidRDefault="00301035" w:rsidP="00301035"/>
    <w:p w14:paraId="616230CB" w14:textId="080E498E" w:rsidR="00301035" w:rsidRPr="008F7CB4" w:rsidRDefault="00301035" w:rsidP="003B2CAD">
      <w:pPr>
        <w:pStyle w:val="ListParagraph"/>
        <w:numPr>
          <w:ilvl w:val="0"/>
          <w:numId w:val="1"/>
        </w:numPr>
        <w:spacing w:before="240" w:line="240" w:lineRule="auto"/>
        <w:ind w:left="360"/>
        <w:contextualSpacing w:val="0"/>
        <w:rPr>
          <w:rFonts w:ascii="Times New Roman" w:hAnsi="Times New Roman"/>
          <w:sz w:val="24"/>
          <w:szCs w:val="24"/>
        </w:rPr>
      </w:pPr>
      <w:r w:rsidRPr="008F7CB4">
        <w:rPr>
          <w:rFonts w:ascii="Times New Roman" w:hAnsi="Times New Roman"/>
          <w:sz w:val="24"/>
          <w:szCs w:val="24"/>
        </w:rPr>
        <w:t xml:space="preserve">Once you do this, the spreadsheet will be </w:t>
      </w:r>
      <w:proofErr w:type="gramStart"/>
      <w:r w:rsidRPr="008F7CB4">
        <w:rPr>
          <w:rFonts w:ascii="Times New Roman" w:hAnsi="Times New Roman"/>
          <w:sz w:val="24"/>
          <w:szCs w:val="24"/>
        </w:rPr>
        <w:t>active</w:t>
      </w:r>
      <w:proofErr w:type="gramEnd"/>
      <w:r w:rsidRPr="008F7CB4">
        <w:rPr>
          <w:rFonts w:ascii="Times New Roman" w:hAnsi="Times New Roman"/>
          <w:sz w:val="24"/>
          <w:szCs w:val="24"/>
        </w:rPr>
        <w:t xml:space="preserve"> and you can highlight any column of cells you wish to make the X values for the graph.  </w:t>
      </w:r>
      <w:r w:rsidRPr="008F7CB4">
        <w:rPr>
          <w:rFonts w:ascii="Times New Roman" w:hAnsi="Times New Roman"/>
          <w:b/>
          <w:sz w:val="24"/>
          <w:szCs w:val="24"/>
        </w:rPr>
        <w:t>Do not highlight column headings, just data points.</w:t>
      </w:r>
      <w:r w:rsidRPr="008F7CB4">
        <w:rPr>
          <w:rFonts w:ascii="Times New Roman" w:hAnsi="Times New Roman"/>
          <w:sz w:val="24"/>
          <w:szCs w:val="24"/>
        </w:rPr>
        <w:t xml:space="preserve">  Highlight </w:t>
      </w:r>
      <w:r>
        <w:rPr>
          <w:rFonts w:ascii="Times New Roman" w:hAnsi="Times New Roman"/>
          <w:sz w:val="24"/>
          <w:szCs w:val="24"/>
        </w:rPr>
        <w:t>cell</w:t>
      </w:r>
      <w:r w:rsidR="005E12DC">
        <w:rPr>
          <w:rFonts w:ascii="Times New Roman" w:hAnsi="Times New Roman"/>
          <w:sz w:val="24"/>
          <w:szCs w:val="24"/>
        </w:rPr>
        <w:t>s</w:t>
      </w:r>
      <w:r>
        <w:rPr>
          <w:rFonts w:ascii="Times New Roman" w:hAnsi="Times New Roman"/>
          <w:sz w:val="24"/>
          <w:szCs w:val="24"/>
        </w:rPr>
        <w:t xml:space="preserve"> A8</w:t>
      </w:r>
      <w:r w:rsidR="005E12DC">
        <w:rPr>
          <w:rFonts w:ascii="Times New Roman" w:hAnsi="Times New Roman"/>
          <w:sz w:val="24"/>
          <w:szCs w:val="24"/>
        </w:rPr>
        <w:t xml:space="preserve"> through A</w:t>
      </w:r>
      <w:r w:rsidR="000156A5">
        <w:rPr>
          <w:rFonts w:ascii="Times New Roman" w:hAnsi="Times New Roman"/>
          <w:sz w:val="24"/>
          <w:szCs w:val="24"/>
        </w:rPr>
        <w:t>9</w:t>
      </w:r>
      <w:r w:rsidRPr="008F7CB4">
        <w:rPr>
          <w:rFonts w:ascii="Times New Roman" w:hAnsi="Times New Roman"/>
          <w:sz w:val="24"/>
          <w:szCs w:val="24"/>
        </w:rPr>
        <w:t xml:space="preserve">.  </w:t>
      </w:r>
      <w:r w:rsidRPr="008F7CB4">
        <w:rPr>
          <w:rFonts w:ascii="Times New Roman" w:hAnsi="Times New Roman"/>
          <w:i/>
          <w:sz w:val="24"/>
          <w:szCs w:val="24"/>
        </w:rPr>
        <w:t>*The formula for the X values should read</w:t>
      </w:r>
      <w:r w:rsidRPr="008F7CB4">
        <w:rPr>
          <w:rFonts w:ascii="Times New Roman" w:hAnsi="Times New Roman"/>
          <w:sz w:val="24"/>
          <w:szCs w:val="24"/>
        </w:rPr>
        <w:t xml:space="preserve"> "=Sheet</w:t>
      </w:r>
      <w:proofErr w:type="gramStart"/>
      <w:r w:rsidRPr="008F7CB4">
        <w:rPr>
          <w:rFonts w:ascii="Times New Roman" w:hAnsi="Times New Roman"/>
          <w:sz w:val="24"/>
          <w:szCs w:val="24"/>
        </w:rPr>
        <w:t>1!$</w:t>
      </w:r>
      <w:proofErr w:type="gramEnd"/>
      <w:r w:rsidRPr="008F7CB4">
        <w:rPr>
          <w:rFonts w:ascii="Times New Roman" w:hAnsi="Times New Roman"/>
          <w:sz w:val="24"/>
          <w:szCs w:val="24"/>
        </w:rPr>
        <w:t>A$</w:t>
      </w:r>
      <w:r>
        <w:rPr>
          <w:rFonts w:ascii="Times New Roman" w:hAnsi="Times New Roman"/>
          <w:sz w:val="24"/>
          <w:szCs w:val="24"/>
        </w:rPr>
        <w:t>8</w:t>
      </w:r>
      <w:r w:rsidRPr="008F7CB4">
        <w:rPr>
          <w:rFonts w:ascii="Times New Roman" w:hAnsi="Times New Roman"/>
          <w:sz w:val="24"/>
          <w:szCs w:val="24"/>
        </w:rPr>
        <w:t>:$A$</w:t>
      </w:r>
      <w:r w:rsidR="000156A5">
        <w:rPr>
          <w:rFonts w:ascii="Times New Roman" w:hAnsi="Times New Roman"/>
          <w:sz w:val="24"/>
          <w:szCs w:val="24"/>
        </w:rPr>
        <w:t>9</w:t>
      </w:r>
      <w:r w:rsidRPr="008F7CB4">
        <w:rPr>
          <w:rFonts w:ascii="Times New Roman" w:hAnsi="Times New Roman"/>
          <w:sz w:val="24"/>
          <w:szCs w:val="24"/>
        </w:rPr>
        <w:t>"</w:t>
      </w:r>
      <w:r>
        <w:rPr>
          <w:rFonts w:ascii="Times New Roman" w:hAnsi="Times New Roman"/>
          <w:sz w:val="24"/>
          <w:szCs w:val="24"/>
        </w:rPr>
        <w:t>.</w:t>
      </w:r>
      <w:r w:rsidRPr="008F7CB4">
        <w:rPr>
          <w:rFonts w:ascii="Times New Roman" w:hAnsi="Times New Roman"/>
          <w:sz w:val="24"/>
          <w:szCs w:val="24"/>
        </w:rPr>
        <w:t xml:space="preserve">  Now edit that formula by changing </w:t>
      </w:r>
      <w:r>
        <w:rPr>
          <w:rFonts w:ascii="Times New Roman" w:hAnsi="Times New Roman"/>
          <w:sz w:val="24"/>
          <w:szCs w:val="24"/>
        </w:rPr>
        <w:t>that final number</w:t>
      </w:r>
      <w:r w:rsidRPr="008F7CB4">
        <w:rPr>
          <w:rFonts w:ascii="Times New Roman" w:hAnsi="Times New Roman"/>
          <w:sz w:val="24"/>
          <w:szCs w:val="24"/>
        </w:rPr>
        <w:t xml:space="preserve"> to </w:t>
      </w:r>
      <w:r w:rsidR="000156A5">
        <w:rPr>
          <w:rFonts w:ascii="Times New Roman" w:hAnsi="Times New Roman"/>
          <w:sz w:val="24"/>
          <w:szCs w:val="24"/>
        </w:rPr>
        <w:t>999</w:t>
      </w:r>
      <w:r w:rsidR="003B2CAD">
        <w:rPr>
          <w:rFonts w:ascii="Times New Roman" w:hAnsi="Times New Roman"/>
          <w:sz w:val="24"/>
          <w:szCs w:val="24"/>
        </w:rPr>
        <w:t xml:space="preserve"> and click</w:t>
      </w:r>
      <w:r w:rsidR="000156A5">
        <w:rPr>
          <w:rFonts w:ascii="Times New Roman" w:hAnsi="Times New Roman"/>
          <w:sz w:val="24"/>
          <w:szCs w:val="24"/>
        </w:rPr>
        <w:t>ing</w:t>
      </w:r>
      <w:r w:rsidR="003B2CAD">
        <w:rPr>
          <w:rFonts w:ascii="Times New Roman" w:hAnsi="Times New Roman"/>
          <w:sz w:val="24"/>
          <w:szCs w:val="24"/>
        </w:rPr>
        <w:t xml:space="preserve"> the </w:t>
      </w:r>
      <w:r w:rsidR="005E12DC">
        <w:rPr>
          <w:rFonts w:ascii="Times New Roman" w:hAnsi="Times New Roman"/>
          <w:sz w:val="24"/>
          <w:szCs w:val="24"/>
        </w:rPr>
        <w:t>arrow icon on the right of the line.</w:t>
      </w:r>
    </w:p>
    <w:p w14:paraId="0EF6D31C" w14:textId="427702F8" w:rsidR="00301035" w:rsidRPr="008F7CB4" w:rsidRDefault="00301035" w:rsidP="003B2CAD">
      <w:pPr>
        <w:pStyle w:val="ListParagraph"/>
        <w:numPr>
          <w:ilvl w:val="0"/>
          <w:numId w:val="1"/>
        </w:numPr>
        <w:spacing w:before="240" w:line="240" w:lineRule="auto"/>
        <w:ind w:left="360"/>
        <w:contextualSpacing w:val="0"/>
        <w:rPr>
          <w:rFonts w:ascii="Times New Roman" w:hAnsi="Times New Roman"/>
          <w:sz w:val="24"/>
          <w:szCs w:val="24"/>
        </w:rPr>
      </w:pPr>
      <w:r w:rsidRPr="008F7CB4">
        <w:rPr>
          <w:rFonts w:ascii="Times New Roman" w:hAnsi="Times New Roman"/>
          <w:sz w:val="24"/>
          <w:szCs w:val="24"/>
        </w:rPr>
        <w:t xml:space="preserve">Do the same for the corresponding Y values, but using column B to get the </w:t>
      </w:r>
      <w:r>
        <w:rPr>
          <w:rFonts w:ascii="Times New Roman" w:hAnsi="Times New Roman"/>
          <w:sz w:val="24"/>
          <w:szCs w:val="24"/>
        </w:rPr>
        <w:t>susceptible</w:t>
      </w:r>
      <w:r w:rsidRPr="008F7CB4">
        <w:rPr>
          <w:rFonts w:ascii="Times New Roman" w:hAnsi="Times New Roman"/>
          <w:sz w:val="24"/>
          <w:szCs w:val="24"/>
        </w:rPr>
        <w:t xml:space="preserve"> population instead of column A.  Note that you must highlight an equal number of X and Y values for a scatter plot</w:t>
      </w:r>
      <w:r>
        <w:rPr>
          <w:rFonts w:ascii="Times New Roman" w:hAnsi="Times New Roman"/>
          <w:sz w:val="24"/>
          <w:szCs w:val="24"/>
        </w:rPr>
        <w:t xml:space="preserve">, so the final number should again be </w:t>
      </w:r>
      <w:r w:rsidR="000156A5">
        <w:rPr>
          <w:rFonts w:ascii="Times New Roman" w:hAnsi="Times New Roman"/>
          <w:sz w:val="24"/>
          <w:szCs w:val="24"/>
        </w:rPr>
        <w:t>999</w:t>
      </w:r>
      <w:r w:rsidRPr="008F7CB4">
        <w:rPr>
          <w:rFonts w:ascii="Times New Roman" w:hAnsi="Times New Roman"/>
          <w:sz w:val="24"/>
          <w:szCs w:val="24"/>
        </w:rPr>
        <w:t>.  Hit OK until the dialog boxes go away.</w:t>
      </w:r>
    </w:p>
    <w:p w14:paraId="712C3D28" w14:textId="3EAEDE3C" w:rsidR="005E12DC" w:rsidRPr="008F7CB4" w:rsidRDefault="005E12DC" w:rsidP="005E12DC">
      <w:pPr>
        <w:numPr>
          <w:ilvl w:val="0"/>
          <w:numId w:val="1"/>
        </w:numPr>
        <w:spacing w:before="240"/>
        <w:ind w:left="360"/>
      </w:pPr>
      <w:r>
        <w:t>Move</w:t>
      </w:r>
      <w:r w:rsidRPr="008F7CB4">
        <w:t xml:space="preserve"> the plot </w:t>
      </w:r>
      <w:r>
        <w:t xml:space="preserve">so that the upper left corner of the plot window is in cell </w:t>
      </w:r>
      <w:r w:rsidR="00FF4B38">
        <w:t>G</w:t>
      </w:r>
      <w:r>
        <w:t>4.  This positions it so that you can easily see how it is affected by changes in the parameters.</w:t>
      </w:r>
      <w:r w:rsidRPr="008F7CB4">
        <w:t xml:space="preserve">  </w:t>
      </w:r>
    </w:p>
    <w:p w14:paraId="2E0D9A36" w14:textId="40C99871" w:rsidR="00301035" w:rsidRPr="008F7CB4" w:rsidRDefault="005E12DC" w:rsidP="003B2CAD">
      <w:pPr>
        <w:pStyle w:val="ListParagraph"/>
        <w:numPr>
          <w:ilvl w:val="0"/>
          <w:numId w:val="1"/>
        </w:numPr>
        <w:spacing w:before="240" w:line="240" w:lineRule="auto"/>
        <w:ind w:left="360"/>
        <w:contextualSpacing w:val="0"/>
        <w:rPr>
          <w:rFonts w:ascii="Times New Roman" w:hAnsi="Times New Roman"/>
          <w:sz w:val="24"/>
          <w:szCs w:val="24"/>
        </w:rPr>
      </w:pPr>
      <w:r>
        <w:rPr>
          <w:rFonts w:ascii="Times New Roman" w:hAnsi="Times New Roman"/>
          <w:sz w:val="24"/>
          <w:szCs w:val="24"/>
        </w:rPr>
        <w:t xml:space="preserve">Right-click on the graph and choose “Select Data” again.  </w:t>
      </w:r>
      <w:r w:rsidR="00301035" w:rsidRPr="008F7CB4">
        <w:rPr>
          <w:rFonts w:ascii="Times New Roman" w:hAnsi="Times New Roman"/>
          <w:sz w:val="24"/>
          <w:szCs w:val="24"/>
        </w:rPr>
        <w:t xml:space="preserve">Repeat steps </w:t>
      </w:r>
      <w:r>
        <w:rPr>
          <w:rFonts w:ascii="Times New Roman" w:hAnsi="Times New Roman"/>
          <w:sz w:val="24"/>
          <w:szCs w:val="24"/>
        </w:rPr>
        <w:t>19</w:t>
      </w:r>
      <w:r w:rsidR="00301035">
        <w:rPr>
          <w:rFonts w:ascii="Times New Roman" w:hAnsi="Times New Roman"/>
          <w:sz w:val="24"/>
          <w:szCs w:val="24"/>
        </w:rPr>
        <w:t xml:space="preserve"> through</w:t>
      </w:r>
      <w:r w:rsidR="00301035" w:rsidRPr="008F7CB4">
        <w:rPr>
          <w:rFonts w:ascii="Times New Roman" w:hAnsi="Times New Roman"/>
          <w:sz w:val="24"/>
          <w:szCs w:val="24"/>
        </w:rPr>
        <w:t xml:space="preserve"> </w:t>
      </w:r>
      <w:r>
        <w:rPr>
          <w:rFonts w:ascii="Times New Roman" w:hAnsi="Times New Roman"/>
          <w:sz w:val="24"/>
          <w:szCs w:val="24"/>
        </w:rPr>
        <w:t>21</w:t>
      </w:r>
      <w:r w:rsidR="00301035" w:rsidRPr="008F7CB4">
        <w:rPr>
          <w:rFonts w:ascii="Times New Roman" w:hAnsi="Times New Roman"/>
          <w:sz w:val="24"/>
          <w:szCs w:val="24"/>
        </w:rPr>
        <w:t xml:space="preserve"> to add </w:t>
      </w:r>
      <w:r w:rsidR="00FF4B38">
        <w:rPr>
          <w:rFonts w:ascii="Times New Roman" w:hAnsi="Times New Roman"/>
          <w:sz w:val="24"/>
          <w:szCs w:val="24"/>
        </w:rPr>
        <w:t>four</w:t>
      </w:r>
      <w:r w:rsidR="00301035">
        <w:rPr>
          <w:rFonts w:ascii="Times New Roman" w:hAnsi="Times New Roman"/>
          <w:sz w:val="24"/>
          <w:szCs w:val="24"/>
        </w:rPr>
        <w:t xml:space="preserve"> more series to the graph, one for the Infected population, one for the Removed population, and one for the New Infections count.  For each of these, the last row for both X and Y should be </w:t>
      </w:r>
      <w:r w:rsidR="000156A5">
        <w:rPr>
          <w:rFonts w:ascii="Times New Roman" w:hAnsi="Times New Roman"/>
          <w:sz w:val="24"/>
          <w:szCs w:val="24"/>
        </w:rPr>
        <w:t>999</w:t>
      </w:r>
      <w:r w:rsidR="00301035" w:rsidRPr="008F7CB4">
        <w:rPr>
          <w:rFonts w:ascii="Times New Roman" w:hAnsi="Times New Roman"/>
          <w:sz w:val="24"/>
          <w:szCs w:val="24"/>
        </w:rPr>
        <w:t>.</w:t>
      </w:r>
    </w:p>
    <w:p w14:paraId="5AE1D691" w14:textId="7BE91FBB" w:rsidR="00301035" w:rsidRPr="008F7CB4" w:rsidRDefault="00301035" w:rsidP="003B2CAD">
      <w:pPr>
        <w:pStyle w:val="ListParagraph"/>
        <w:numPr>
          <w:ilvl w:val="0"/>
          <w:numId w:val="1"/>
        </w:numPr>
        <w:spacing w:before="240" w:line="240" w:lineRule="auto"/>
        <w:ind w:left="360"/>
        <w:contextualSpacing w:val="0"/>
        <w:rPr>
          <w:rFonts w:ascii="Times New Roman" w:hAnsi="Times New Roman"/>
          <w:sz w:val="24"/>
          <w:szCs w:val="24"/>
        </w:rPr>
      </w:pPr>
      <w:r w:rsidRPr="008F7CB4">
        <w:rPr>
          <w:rFonts w:ascii="Times New Roman" w:hAnsi="Times New Roman"/>
          <w:sz w:val="24"/>
          <w:szCs w:val="24"/>
        </w:rPr>
        <w:t xml:space="preserve">Note the range of values on the </w:t>
      </w:r>
      <w:r>
        <w:rPr>
          <w:rFonts w:ascii="Times New Roman" w:hAnsi="Times New Roman"/>
          <w:sz w:val="24"/>
          <w:szCs w:val="24"/>
        </w:rPr>
        <w:t xml:space="preserve">X and Y </w:t>
      </w:r>
      <w:r w:rsidRPr="008F7CB4">
        <w:rPr>
          <w:rFonts w:ascii="Times New Roman" w:hAnsi="Times New Roman"/>
          <w:sz w:val="24"/>
          <w:szCs w:val="24"/>
        </w:rPr>
        <w:t>ax</w:t>
      </w:r>
      <w:r>
        <w:rPr>
          <w:rFonts w:ascii="Times New Roman" w:hAnsi="Times New Roman"/>
          <w:sz w:val="24"/>
          <w:szCs w:val="24"/>
        </w:rPr>
        <w:t>e</w:t>
      </w:r>
      <w:r w:rsidRPr="008F7CB4">
        <w:rPr>
          <w:rFonts w:ascii="Times New Roman" w:hAnsi="Times New Roman"/>
          <w:sz w:val="24"/>
          <w:szCs w:val="24"/>
        </w:rPr>
        <w:t xml:space="preserve">s.  Software cannot think through the problem of choosing meaningful variable ranges, so we often </w:t>
      </w:r>
      <w:proofErr w:type="gramStart"/>
      <w:r w:rsidRPr="008F7CB4">
        <w:rPr>
          <w:rFonts w:ascii="Times New Roman" w:hAnsi="Times New Roman"/>
          <w:sz w:val="24"/>
          <w:szCs w:val="24"/>
        </w:rPr>
        <w:t>have to</w:t>
      </w:r>
      <w:proofErr w:type="gramEnd"/>
      <w:r w:rsidRPr="008F7CB4">
        <w:rPr>
          <w:rFonts w:ascii="Times New Roman" w:hAnsi="Times New Roman"/>
          <w:sz w:val="24"/>
          <w:szCs w:val="24"/>
        </w:rPr>
        <w:t xml:space="preserve"> change the default values </w:t>
      </w:r>
      <w:r w:rsidRPr="008F7CB4">
        <w:rPr>
          <w:rFonts w:ascii="Times New Roman" w:hAnsi="Times New Roman"/>
          <w:sz w:val="24"/>
          <w:szCs w:val="24"/>
        </w:rPr>
        <w:lastRenderedPageBreak/>
        <w:t xml:space="preserve">manually.  Population graphs should always start at 0 and go to a reasonable value.  </w:t>
      </w:r>
      <w:r>
        <w:rPr>
          <w:rFonts w:ascii="Times New Roman" w:hAnsi="Times New Roman"/>
          <w:sz w:val="24"/>
          <w:szCs w:val="24"/>
        </w:rPr>
        <w:t xml:space="preserve">Right-click on the numbers on the Y axis and choose Format Axis from the menu.  Change the Y </w:t>
      </w:r>
      <w:r w:rsidRPr="008F7CB4">
        <w:rPr>
          <w:rFonts w:ascii="Times New Roman" w:hAnsi="Times New Roman"/>
          <w:sz w:val="24"/>
          <w:szCs w:val="24"/>
        </w:rPr>
        <w:t>axis range so that the</w:t>
      </w:r>
      <w:r>
        <w:rPr>
          <w:rFonts w:ascii="Times New Roman" w:hAnsi="Times New Roman"/>
          <w:sz w:val="24"/>
          <w:szCs w:val="24"/>
        </w:rPr>
        <w:t xml:space="preserve"> maximum</w:t>
      </w:r>
      <w:r w:rsidRPr="008F7CB4">
        <w:rPr>
          <w:rFonts w:ascii="Times New Roman" w:hAnsi="Times New Roman"/>
          <w:sz w:val="24"/>
          <w:szCs w:val="24"/>
        </w:rPr>
        <w:t xml:space="preserve"> is </w:t>
      </w:r>
      <w:r>
        <w:rPr>
          <w:rFonts w:ascii="Times New Roman" w:hAnsi="Times New Roman"/>
          <w:sz w:val="24"/>
          <w:szCs w:val="24"/>
        </w:rPr>
        <w:t>10</w:t>
      </w:r>
      <w:r w:rsidRPr="008F7CB4">
        <w:rPr>
          <w:rFonts w:ascii="Times New Roman" w:hAnsi="Times New Roman"/>
          <w:sz w:val="24"/>
          <w:szCs w:val="24"/>
        </w:rPr>
        <w:t xml:space="preserve">000.  </w:t>
      </w:r>
      <w:r>
        <w:rPr>
          <w:rFonts w:ascii="Times New Roman" w:hAnsi="Times New Roman"/>
          <w:sz w:val="24"/>
          <w:szCs w:val="24"/>
        </w:rPr>
        <w:t>The minimum value is currently set to 0 using the default algorithm of the program.  Type in the number 0 instead so that the program will not be able to choose a different minimum value</w:t>
      </w:r>
      <w:r w:rsidRPr="008F7CB4">
        <w:rPr>
          <w:rFonts w:ascii="Times New Roman" w:hAnsi="Times New Roman"/>
          <w:sz w:val="24"/>
          <w:szCs w:val="24"/>
        </w:rPr>
        <w:t>.</w:t>
      </w:r>
      <w:r>
        <w:rPr>
          <w:rFonts w:ascii="Times New Roman" w:hAnsi="Times New Roman"/>
          <w:sz w:val="24"/>
          <w:szCs w:val="24"/>
        </w:rPr>
        <w:t xml:space="preserve">  Similarly, set the range on the X axis to be 0 to 1</w:t>
      </w:r>
      <w:r w:rsidR="000156A5">
        <w:rPr>
          <w:rFonts w:ascii="Times New Roman" w:hAnsi="Times New Roman"/>
          <w:sz w:val="24"/>
          <w:szCs w:val="24"/>
        </w:rPr>
        <w:t>6</w:t>
      </w:r>
      <w:r>
        <w:rPr>
          <w:rFonts w:ascii="Times New Roman" w:hAnsi="Times New Roman"/>
          <w:sz w:val="24"/>
          <w:szCs w:val="24"/>
        </w:rPr>
        <w:t>0.</w:t>
      </w:r>
    </w:p>
    <w:p w14:paraId="24F1676C" w14:textId="77777777" w:rsidR="00301035"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 xml:space="preserve">Graphs should always have axis labels, legends, and a title (in professional scientific papers, a caption is used instead of a title).  </w:t>
      </w:r>
      <w:proofErr w:type="gramStart"/>
      <w:r>
        <w:rPr>
          <w:rFonts w:ascii="Times New Roman" w:hAnsi="Times New Roman"/>
          <w:sz w:val="24"/>
          <w:szCs w:val="24"/>
        </w:rPr>
        <w:t>Left-click</w:t>
      </w:r>
      <w:proofErr w:type="gramEnd"/>
      <w:r>
        <w:rPr>
          <w:rFonts w:ascii="Times New Roman" w:hAnsi="Times New Roman"/>
          <w:sz w:val="24"/>
          <w:szCs w:val="24"/>
        </w:rPr>
        <w:t xml:space="preserve"> on the plot area and choose the + sign that appears to the right of the graph.  Check the boxes for </w:t>
      </w:r>
      <w:r w:rsidRPr="008F7CB4">
        <w:rPr>
          <w:rFonts w:ascii="Times New Roman" w:hAnsi="Times New Roman"/>
          <w:sz w:val="24"/>
          <w:szCs w:val="24"/>
        </w:rPr>
        <w:t xml:space="preserve">Axes, Axis Titles, </w:t>
      </w:r>
      <w:r>
        <w:rPr>
          <w:rFonts w:ascii="Times New Roman" w:hAnsi="Times New Roman"/>
          <w:sz w:val="24"/>
          <w:szCs w:val="24"/>
        </w:rPr>
        <w:t xml:space="preserve">Chart Title, </w:t>
      </w:r>
      <w:r w:rsidRPr="008F7CB4">
        <w:rPr>
          <w:rFonts w:ascii="Times New Roman" w:hAnsi="Times New Roman"/>
          <w:sz w:val="24"/>
          <w:szCs w:val="24"/>
        </w:rPr>
        <w:t xml:space="preserve">Gridlines, and Legend. </w:t>
      </w:r>
    </w:p>
    <w:p w14:paraId="5C195F8B" w14:textId="77777777" w:rsidR="00301035"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If the legend appears to the right of the graph, change it so that it appears on the bottom instead.  To do this, put the cursor where the legend is and double-click.  Choose Legend Options in the Format Legend dialog box and click the radio button that puts the legend on the bottom.  Close the Format Legend box.</w:t>
      </w:r>
      <w:r w:rsidRPr="008F7CB4">
        <w:rPr>
          <w:rFonts w:ascii="Times New Roman" w:hAnsi="Times New Roman"/>
          <w:sz w:val="24"/>
          <w:szCs w:val="24"/>
        </w:rPr>
        <w:t xml:space="preserve"> </w:t>
      </w:r>
    </w:p>
    <w:p w14:paraId="54733202" w14:textId="77777777" w:rsidR="00301035" w:rsidRPr="008F7CB4"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 xml:space="preserve">The generic axis and chart labels need to be changed.  </w:t>
      </w:r>
      <w:proofErr w:type="gramStart"/>
      <w:r>
        <w:rPr>
          <w:rFonts w:ascii="Times New Roman" w:hAnsi="Times New Roman"/>
          <w:sz w:val="24"/>
          <w:szCs w:val="24"/>
        </w:rPr>
        <w:t>Left-click</w:t>
      </w:r>
      <w:proofErr w:type="gramEnd"/>
      <w:r>
        <w:rPr>
          <w:rFonts w:ascii="Times New Roman" w:hAnsi="Times New Roman"/>
          <w:sz w:val="24"/>
          <w:szCs w:val="24"/>
        </w:rPr>
        <w:t xml:space="preserve"> on each of these and type “Days” for the X axis, “Populations” for the Y axis, and “Epidemic Progress” for the chart title.</w:t>
      </w:r>
    </w:p>
    <w:p w14:paraId="0D56806B" w14:textId="77777777" w:rsidR="00301035" w:rsidRDefault="00301035" w:rsidP="00301035"/>
    <w:p w14:paraId="4A89341B" w14:textId="39FF9957" w:rsidR="00301035" w:rsidRDefault="00301035" w:rsidP="00301035">
      <w:pPr>
        <w:rPr>
          <w:b/>
        </w:rPr>
      </w:pPr>
      <w:r w:rsidRPr="008F7CB4">
        <w:rPr>
          <w:b/>
        </w:rPr>
        <w:t>Mak</w:t>
      </w:r>
      <w:r w:rsidR="005E12DC">
        <w:rPr>
          <w:b/>
        </w:rPr>
        <w:t>e</w:t>
      </w:r>
      <w:r w:rsidRPr="008F7CB4">
        <w:rPr>
          <w:b/>
        </w:rPr>
        <w:t xml:space="preserve"> an </w:t>
      </w:r>
      <w:r>
        <w:rPr>
          <w:b/>
        </w:rPr>
        <w:t>Area</w:t>
      </w:r>
      <w:r w:rsidRPr="008F7CB4">
        <w:rPr>
          <w:b/>
        </w:rPr>
        <w:t xml:space="preserve"> Plot:  </w:t>
      </w:r>
    </w:p>
    <w:p w14:paraId="0CA0C23C" w14:textId="77777777" w:rsidR="00301035" w:rsidRDefault="00301035" w:rsidP="00301035">
      <w:pPr>
        <w:rPr>
          <w:b/>
        </w:rPr>
      </w:pPr>
    </w:p>
    <w:p w14:paraId="0E4823C8" w14:textId="77777777" w:rsidR="00301035" w:rsidRDefault="00301035" w:rsidP="00301035">
      <w:pPr>
        <w:rPr>
          <w:bCs/>
        </w:rPr>
      </w:pPr>
      <w:r>
        <w:rPr>
          <w:bCs/>
        </w:rPr>
        <w:t>Another way of visualizing data for an epidemic model is with a stacked area plot.</w:t>
      </w:r>
    </w:p>
    <w:p w14:paraId="00917B0A" w14:textId="77777777" w:rsidR="00301035" w:rsidRPr="00676E0E" w:rsidRDefault="00301035" w:rsidP="00301035">
      <w:pPr>
        <w:rPr>
          <w:bCs/>
        </w:rPr>
      </w:pPr>
    </w:p>
    <w:p w14:paraId="6829D7C4" w14:textId="1356B7D9" w:rsidR="00301035" w:rsidRPr="008F7CB4" w:rsidRDefault="00301035" w:rsidP="005E12DC">
      <w:pPr>
        <w:pStyle w:val="ListParagraph"/>
        <w:numPr>
          <w:ilvl w:val="0"/>
          <w:numId w:val="1"/>
        </w:numPr>
        <w:spacing w:after="0" w:line="240" w:lineRule="auto"/>
        <w:ind w:left="360"/>
        <w:contextualSpacing w:val="0"/>
        <w:rPr>
          <w:rFonts w:ascii="Times New Roman" w:hAnsi="Times New Roman"/>
          <w:sz w:val="24"/>
          <w:szCs w:val="24"/>
        </w:rPr>
      </w:pPr>
      <w:r>
        <w:rPr>
          <w:rFonts w:ascii="Times New Roman" w:hAnsi="Times New Roman"/>
          <w:sz w:val="24"/>
          <w:szCs w:val="24"/>
        </w:rPr>
        <w:t xml:space="preserve">Select the block of cells from B7 to </w:t>
      </w:r>
      <w:r w:rsidR="000C2FA8">
        <w:rPr>
          <w:rFonts w:ascii="Times New Roman" w:hAnsi="Times New Roman"/>
          <w:sz w:val="24"/>
          <w:szCs w:val="24"/>
        </w:rPr>
        <w:t>E16</w:t>
      </w:r>
      <w:r>
        <w:rPr>
          <w:rFonts w:ascii="Times New Roman" w:hAnsi="Times New Roman"/>
          <w:sz w:val="24"/>
          <w:szCs w:val="24"/>
        </w:rPr>
        <w:t>8</w:t>
      </w:r>
      <w:r w:rsidRPr="008F7CB4">
        <w:rPr>
          <w:rFonts w:ascii="Times New Roman" w:hAnsi="Times New Roman"/>
          <w:sz w:val="24"/>
          <w:szCs w:val="24"/>
        </w:rPr>
        <w:t>.</w:t>
      </w:r>
      <w:r>
        <w:rPr>
          <w:rFonts w:ascii="Times New Roman" w:hAnsi="Times New Roman"/>
          <w:sz w:val="24"/>
          <w:szCs w:val="24"/>
        </w:rPr>
        <w:t xml:space="preserve">  This includes all the data for Susceptible, Infected, and Removed, along with the column heading</w:t>
      </w:r>
      <w:r w:rsidR="008B5332">
        <w:rPr>
          <w:rFonts w:ascii="Times New Roman" w:hAnsi="Times New Roman"/>
          <w:sz w:val="24"/>
          <w:szCs w:val="24"/>
        </w:rPr>
        <w:t>s</w:t>
      </w:r>
      <w:r>
        <w:rPr>
          <w:rFonts w:ascii="Times New Roman" w:hAnsi="Times New Roman"/>
          <w:sz w:val="24"/>
          <w:szCs w:val="24"/>
        </w:rPr>
        <w:t>.</w:t>
      </w:r>
    </w:p>
    <w:p w14:paraId="28476FB2" w14:textId="77777777" w:rsidR="00301035" w:rsidRPr="008F7CB4" w:rsidRDefault="00301035" w:rsidP="005E12DC">
      <w:pPr>
        <w:pStyle w:val="ListParagraph"/>
        <w:numPr>
          <w:ilvl w:val="0"/>
          <w:numId w:val="1"/>
        </w:numPr>
        <w:spacing w:before="120" w:after="0" w:line="240" w:lineRule="auto"/>
        <w:ind w:left="360"/>
        <w:contextualSpacing w:val="0"/>
        <w:rPr>
          <w:rFonts w:ascii="Times New Roman" w:hAnsi="Times New Roman"/>
          <w:sz w:val="24"/>
          <w:szCs w:val="24"/>
        </w:rPr>
      </w:pPr>
      <w:r w:rsidRPr="008F7CB4">
        <w:rPr>
          <w:rFonts w:ascii="Times New Roman" w:hAnsi="Times New Roman"/>
          <w:sz w:val="24"/>
          <w:szCs w:val="24"/>
        </w:rPr>
        <w:t>Click on the Insert tab at the top of the screen.</w:t>
      </w:r>
    </w:p>
    <w:p w14:paraId="5794B769" w14:textId="4A06C4F9" w:rsidR="00301035" w:rsidRPr="008F7CB4" w:rsidRDefault="00301035" w:rsidP="005E12DC">
      <w:pPr>
        <w:pStyle w:val="ListParagraph"/>
        <w:numPr>
          <w:ilvl w:val="0"/>
          <w:numId w:val="1"/>
        </w:numPr>
        <w:spacing w:before="120" w:after="0" w:line="240" w:lineRule="auto"/>
        <w:ind w:left="360"/>
        <w:contextualSpacing w:val="0"/>
        <w:rPr>
          <w:rFonts w:ascii="Times New Roman" w:hAnsi="Times New Roman"/>
          <w:sz w:val="24"/>
          <w:szCs w:val="24"/>
        </w:rPr>
      </w:pPr>
      <w:r w:rsidRPr="008F7CB4">
        <w:rPr>
          <w:rFonts w:ascii="Times New Roman" w:hAnsi="Times New Roman"/>
          <w:sz w:val="24"/>
          <w:szCs w:val="24"/>
        </w:rPr>
        <w:t xml:space="preserve">Select the </w:t>
      </w:r>
      <w:r>
        <w:rPr>
          <w:rFonts w:ascii="Times New Roman" w:hAnsi="Times New Roman"/>
          <w:sz w:val="24"/>
          <w:szCs w:val="24"/>
        </w:rPr>
        <w:t>Line or Area Chart</w:t>
      </w:r>
      <w:r w:rsidRPr="008F7CB4">
        <w:rPr>
          <w:rFonts w:ascii="Times New Roman" w:hAnsi="Times New Roman"/>
          <w:sz w:val="24"/>
          <w:szCs w:val="24"/>
        </w:rPr>
        <w:t xml:space="preserve"> icon and choose the </w:t>
      </w:r>
      <w:r>
        <w:rPr>
          <w:rFonts w:ascii="Times New Roman" w:hAnsi="Times New Roman"/>
          <w:sz w:val="24"/>
          <w:szCs w:val="24"/>
        </w:rPr>
        <w:t xml:space="preserve">right-most icon in the 2D Area group.  This will automatically create the area plot.  You do not need to modify the data set.  You will need to move it </w:t>
      </w:r>
      <w:r w:rsidR="008B5332">
        <w:rPr>
          <w:rFonts w:ascii="Times New Roman" w:hAnsi="Times New Roman"/>
          <w:sz w:val="24"/>
          <w:szCs w:val="24"/>
        </w:rPr>
        <w:t>to a position</w:t>
      </w:r>
      <w:r>
        <w:rPr>
          <w:rFonts w:ascii="Times New Roman" w:hAnsi="Times New Roman"/>
          <w:sz w:val="24"/>
          <w:szCs w:val="24"/>
        </w:rPr>
        <w:t xml:space="preserve"> just under the scatter plot.</w:t>
      </w:r>
    </w:p>
    <w:p w14:paraId="4B605BE8" w14:textId="77777777" w:rsidR="00301035" w:rsidRPr="008F7CB4" w:rsidRDefault="00301035" w:rsidP="00301035">
      <w:pPr>
        <w:pStyle w:val="ListParagraph"/>
        <w:jc w:val="center"/>
        <w:rPr>
          <w:rFonts w:ascii="Times New Roman" w:hAnsi="Times New Roman"/>
          <w:sz w:val="24"/>
          <w:szCs w:val="24"/>
        </w:rPr>
      </w:pPr>
      <w:r w:rsidRPr="008F7CB4">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391F9EB4" wp14:editId="0D1827A0">
                <wp:simplePos x="0" y="0"/>
                <wp:positionH relativeFrom="column">
                  <wp:posOffset>3412489</wp:posOffset>
                </wp:positionH>
                <wp:positionV relativeFrom="paragraph">
                  <wp:posOffset>1268095</wp:posOffset>
                </wp:positionV>
                <wp:extent cx="414655" cy="209550"/>
                <wp:effectExtent l="19050" t="19050" r="23495" b="3810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503265">
                          <a:off x="0" y="0"/>
                          <a:ext cx="414655" cy="209550"/>
                        </a:xfrm>
                        <a:prstGeom prst="rightArrow">
                          <a:avLst>
                            <a:gd name="adj1" fmla="val 50000"/>
                            <a:gd name="adj2" fmla="val 49470"/>
                          </a:avLst>
                        </a:prstGeom>
                        <a:solidFill>
                          <a:srgbClr val="4BACC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BFBE6" id="AutoShape 3" o:spid="_x0000_s1026" type="#_x0000_t13" style="position:absolute;margin-left:268.7pt;margin-top:99.85pt;width:32.65pt;height:16.5pt;rotation:11472366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" fillcolor="#4bacc6"/>
            </w:pict>
          </mc:Fallback>
        </mc:AlternateContent>
      </w:r>
      <w:r>
        <w:rPr>
          <w:noProof/>
        </w:rPr>
        <w:drawing>
          <wp:inline distT="0" distB="0" distL="0" distR="0" wp14:anchorId="72B4DC7F" wp14:editId="1F7BD6E5">
            <wp:extent cx="1295400" cy="216204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12229" cy="2190131"/>
                    </a:xfrm>
                    <a:prstGeom prst="rect">
                      <a:avLst/>
                    </a:prstGeom>
                  </pic:spPr>
                </pic:pic>
              </a:graphicData>
            </a:graphic>
          </wp:inline>
        </w:drawing>
      </w:r>
    </w:p>
    <w:p w14:paraId="4829DFF0" w14:textId="77777777" w:rsidR="008B5332" w:rsidRDefault="00301035" w:rsidP="005E12DC">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As with any plot, there should be axis labels</w:t>
      </w:r>
      <w:r w:rsidRPr="008F7CB4">
        <w:rPr>
          <w:rFonts w:ascii="Times New Roman" w:hAnsi="Times New Roman"/>
          <w:sz w:val="24"/>
          <w:szCs w:val="24"/>
        </w:rPr>
        <w:t>.</w:t>
      </w:r>
      <w:r>
        <w:rPr>
          <w:rFonts w:ascii="Times New Roman" w:hAnsi="Times New Roman"/>
          <w:sz w:val="24"/>
          <w:szCs w:val="24"/>
        </w:rPr>
        <w:t xml:space="preserve">  Repeat the procedure you used to get the axis labels on the scatter plot.  </w:t>
      </w:r>
    </w:p>
    <w:p w14:paraId="4AB2B703" w14:textId="0980CE7D" w:rsidR="00301035" w:rsidRPr="008B5332" w:rsidRDefault="00301035" w:rsidP="008B5332">
      <w:pPr>
        <w:spacing w:before="240"/>
      </w:pPr>
      <w:r w:rsidRPr="008B5332">
        <w:lastRenderedPageBreak/>
        <w:t>A stacked area plot shows how the proportion of population groups changes over time.  Any vertical line drawn at a particular time will be divided into colors, with the length of each colored segment matching the height of the corresponding population on the line graph.  Make sure that the same color codes are being used for the area and line plots.</w:t>
      </w:r>
    </w:p>
    <w:p w14:paraId="4523BEDD" w14:textId="77777777" w:rsidR="00301035" w:rsidRDefault="00301035" w:rsidP="00301035">
      <w:pPr>
        <w:rPr>
          <w:b/>
        </w:rPr>
      </w:pPr>
    </w:p>
    <w:p w14:paraId="075DF6C9" w14:textId="77777777" w:rsidR="00301035" w:rsidRPr="008F7CB4" w:rsidRDefault="00301035" w:rsidP="00301035">
      <w:pPr>
        <w:rPr>
          <w:b/>
        </w:rPr>
      </w:pPr>
      <w:r>
        <w:rPr>
          <w:b/>
        </w:rPr>
        <w:t>Final Setup</w:t>
      </w:r>
      <w:r w:rsidRPr="008F7CB4">
        <w:rPr>
          <w:b/>
        </w:rPr>
        <w:t>:</w:t>
      </w:r>
    </w:p>
    <w:p w14:paraId="3AD12FF9" w14:textId="77777777" w:rsidR="00301035" w:rsidRDefault="00301035" w:rsidP="00301035"/>
    <w:p w14:paraId="062A2AB8" w14:textId="77777777" w:rsidR="00301035" w:rsidRDefault="00301035" w:rsidP="00301035">
      <w:r w:rsidRPr="00FC1335">
        <w:t>Graphs give a good indication of the progress of a simulation, but there are also important properties that are useful in characterizing what happens.</w:t>
      </w:r>
      <w:r>
        <w:t xml:space="preserve">  While these quantities can be found by visual examination of the data, this examination can be automated using formulas.  This makes is much easier to quickly identify the effect of any change in the current scenario.</w:t>
      </w:r>
    </w:p>
    <w:p w14:paraId="1AB57E5B" w14:textId="77777777" w:rsidR="00301035" w:rsidRPr="00FC1335" w:rsidRDefault="00301035" w:rsidP="00301035">
      <w:r w:rsidRPr="00FC1335">
        <w:t xml:space="preserve"> </w:t>
      </w:r>
    </w:p>
    <w:p w14:paraId="3FBD34A9" w14:textId="19DFAFF5" w:rsidR="00301035" w:rsidRDefault="00301035" w:rsidP="008B5332">
      <w:pPr>
        <w:pStyle w:val="ListParagraph"/>
        <w:numPr>
          <w:ilvl w:val="0"/>
          <w:numId w:val="1"/>
        </w:numPr>
        <w:spacing w:after="0" w:line="240" w:lineRule="auto"/>
        <w:ind w:left="360"/>
        <w:contextualSpacing w:val="0"/>
        <w:rPr>
          <w:rFonts w:ascii="Times New Roman" w:hAnsi="Times New Roman"/>
          <w:sz w:val="24"/>
          <w:szCs w:val="24"/>
        </w:rPr>
      </w:pPr>
      <w:r w:rsidRPr="00FC1335">
        <w:rPr>
          <w:rFonts w:ascii="Times New Roman" w:hAnsi="Times New Roman"/>
          <w:sz w:val="24"/>
          <w:szCs w:val="24"/>
        </w:rPr>
        <w:t xml:space="preserve">The maximum number of individuals in class I </w:t>
      </w:r>
      <w:r>
        <w:rPr>
          <w:rFonts w:ascii="Times New Roman" w:hAnsi="Times New Roman"/>
          <w:sz w:val="24"/>
          <w:szCs w:val="24"/>
        </w:rPr>
        <w:t>i</w:t>
      </w:r>
      <w:r w:rsidRPr="00FC1335">
        <w:rPr>
          <w:rFonts w:ascii="Times New Roman" w:hAnsi="Times New Roman"/>
          <w:sz w:val="24"/>
          <w:szCs w:val="24"/>
        </w:rPr>
        <w:t xml:space="preserve">s a measure of the stress the epidemic causes on the health care </w:t>
      </w:r>
      <w:r>
        <w:rPr>
          <w:rFonts w:ascii="Times New Roman" w:hAnsi="Times New Roman"/>
          <w:sz w:val="24"/>
          <w:szCs w:val="24"/>
        </w:rPr>
        <w:t xml:space="preserve">and economic </w:t>
      </w:r>
      <w:r w:rsidRPr="00FC1335">
        <w:rPr>
          <w:rFonts w:ascii="Times New Roman" w:hAnsi="Times New Roman"/>
          <w:sz w:val="24"/>
          <w:szCs w:val="24"/>
        </w:rPr>
        <w:t>system</w:t>
      </w:r>
      <w:r>
        <w:rPr>
          <w:rFonts w:ascii="Times New Roman" w:hAnsi="Times New Roman"/>
          <w:sz w:val="24"/>
          <w:szCs w:val="24"/>
        </w:rPr>
        <w:t>s</w:t>
      </w:r>
      <w:r w:rsidRPr="00FC1335">
        <w:rPr>
          <w:rFonts w:ascii="Times New Roman" w:hAnsi="Times New Roman"/>
          <w:sz w:val="24"/>
          <w:szCs w:val="24"/>
        </w:rPr>
        <w:t xml:space="preserve">.  Type “maximum %I” in cell </w:t>
      </w:r>
      <w:r w:rsidR="000C2FA8">
        <w:rPr>
          <w:rFonts w:ascii="Times New Roman" w:hAnsi="Times New Roman"/>
          <w:sz w:val="24"/>
          <w:szCs w:val="24"/>
        </w:rPr>
        <w:t>H</w:t>
      </w:r>
      <w:r w:rsidRPr="00FC1335">
        <w:rPr>
          <w:rFonts w:ascii="Times New Roman" w:hAnsi="Times New Roman"/>
          <w:sz w:val="24"/>
          <w:szCs w:val="24"/>
        </w:rPr>
        <w:t>1 and “=100*</w:t>
      </w:r>
      <w:proofErr w:type="gramStart"/>
      <w:r w:rsidRPr="00FC1335">
        <w:rPr>
          <w:rFonts w:ascii="Times New Roman" w:hAnsi="Times New Roman"/>
          <w:sz w:val="24"/>
          <w:szCs w:val="24"/>
        </w:rPr>
        <w:t>MAX(</w:t>
      </w:r>
      <w:proofErr w:type="gramEnd"/>
      <w:r w:rsidRPr="00FC1335">
        <w:rPr>
          <w:rFonts w:ascii="Times New Roman" w:hAnsi="Times New Roman"/>
          <w:sz w:val="24"/>
          <w:szCs w:val="24"/>
        </w:rPr>
        <w:t>C8:C1</w:t>
      </w:r>
      <w:r w:rsidR="00FD3EF4">
        <w:rPr>
          <w:rFonts w:ascii="Times New Roman" w:hAnsi="Times New Roman"/>
          <w:sz w:val="24"/>
          <w:szCs w:val="24"/>
        </w:rPr>
        <w:t>6</w:t>
      </w:r>
      <w:r w:rsidRPr="00FC1335">
        <w:rPr>
          <w:rFonts w:ascii="Times New Roman" w:hAnsi="Times New Roman"/>
          <w:sz w:val="24"/>
          <w:szCs w:val="24"/>
        </w:rPr>
        <w:t xml:space="preserve">8)/A2” in cell </w:t>
      </w:r>
      <w:r w:rsidR="000C2FA8">
        <w:rPr>
          <w:rFonts w:ascii="Times New Roman" w:hAnsi="Times New Roman"/>
          <w:sz w:val="24"/>
          <w:szCs w:val="24"/>
        </w:rPr>
        <w:t>H</w:t>
      </w:r>
      <w:r w:rsidRPr="00FC1335">
        <w:rPr>
          <w:rFonts w:ascii="Times New Roman" w:hAnsi="Times New Roman"/>
          <w:sz w:val="24"/>
          <w:szCs w:val="24"/>
        </w:rPr>
        <w:t xml:space="preserve">2.  Use the Format Cells menu to specify that cell </w:t>
      </w:r>
      <w:r w:rsidR="000C2FA8">
        <w:rPr>
          <w:rFonts w:ascii="Times New Roman" w:hAnsi="Times New Roman"/>
          <w:sz w:val="24"/>
          <w:szCs w:val="24"/>
        </w:rPr>
        <w:t>H</w:t>
      </w:r>
      <w:r w:rsidRPr="00FC1335">
        <w:rPr>
          <w:rFonts w:ascii="Times New Roman" w:hAnsi="Times New Roman"/>
          <w:sz w:val="24"/>
          <w:szCs w:val="24"/>
        </w:rPr>
        <w:t xml:space="preserve">2 is a number with one decimal place.  In our starter scenario, the maximum number of infected individuals at any one time is </w:t>
      </w:r>
      <w:r w:rsidR="00AF46BB">
        <w:rPr>
          <w:rFonts w:ascii="Times New Roman" w:hAnsi="Times New Roman"/>
          <w:sz w:val="24"/>
          <w:szCs w:val="24"/>
        </w:rPr>
        <w:t>13.3</w:t>
      </w:r>
      <w:r w:rsidRPr="00FC1335">
        <w:rPr>
          <w:rFonts w:ascii="Times New Roman" w:hAnsi="Times New Roman"/>
          <w:sz w:val="24"/>
          <w:szCs w:val="24"/>
        </w:rPr>
        <w:t xml:space="preserve">%. </w:t>
      </w:r>
    </w:p>
    <w:p w14:paraId="589A1BCC" w14:textId="28434427" w:rsidR="00301035" w:rsidRDefault="00301035" w:rsidP="008B5332">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 xml:space="preserve">The number of </w:t>
      </w:r>
      <w:proofErr w:type="spellStart"/>
      <w:r>
        <w:rPr>
          <w:rFonts w:ascii="Times New Roman" w:hAnsi="Times New Roman"/>
          <w:sz w:val="24"/>
          <w:szCs w:val="24"/>
        </w:rPr>
        <w:t>susceptibles</w:t>
      </w:r>
      <w:proofErr w:type="spellEnd"/>
      <w:r>
        <w:rPr>
          <w:rFonts w:ascii="Times New Roman" w:hAnsi="Times New Roman"/>
          <w:sz w:val="24"/>
          <w:szCs w:val="24"/>
        </w:rPr>
        <w:t xml:space="preserve"> at the end of the scenario is a measure of the risk of a resurgence of the epidemic.  Type “final %S” in cell </w:t>
      </w:r>
      <w:r w:rsidR="000C2FA8">
        <w:rPr>
          <w:rFonts w:ascii="Times New Roman" w:hAnsi="Times New Roman"/>
          <w:sz w:val="24"/>
          <w:szCs w:val="24"/>
        </w:rPr>
        <w:t>I</w:t>
      </w:r>
      <w:r>
        <w:rPr>
          <w:rFonts w:ascii="Times New Roman" w:hAnsi="Times New Roman"/>
          <w:sz w:val="24"/>
          <w:szCs w:val="24"/>
        </w:rPr>
        <w:t>1 and “=100*B1</w:t>
      </w:r>
      <w:r w:rsidR="000C2FA8">
        <w:rPr>
          <w:rFonts w:ascii="Times New Roman" w:hAnsi="Times New Roman"/>
          <w:sz w:val="24"/>
          <w:szCs w:val="24"/>
        </w:rPr>
        <w:t>6</w:t>
      </w:r>
      <w:r>
        <w:rPr>
          <w:rFonts w:ascii="Times New Roman" w:hAnsi="Times New Roman"/>
          <w:sz w:val="24"/>
          <w:szCs w:val="24"/>
        </w:rPr>
        <w:t xml:space="preserve">8/A2” in cell </w:t>
      </w:r>
      <w:r w:rsidR="000C2FA8">
        <w:rPr>
          <w:rFonts w:ascii="Times New Roman" w:hAnsi="Times New Roman"/>
          <w:sz w:val="24"/>
          <w:szCs w:val="24"/>
        </w:rPr>
        <w:t>I</w:t>
      </w:r>
      <w:r>
        <w:rPr>
          <w:rFonts w:ascii="Times New Roman" w:hAnsi="Times New Roman"/>
          <w:sz w:val="24"/>
          <w:szCs w:val="24"/>
        </w:rPr>
        <w:t xml:space="preserve">2.  As before, set the format to number with one decimal place.  In our starter scenario, </w:t>
      </w:r>
      <w:r w:rsidR="000C2FA8">
        <w:rPr>
          <w:rFonts w:ascii="Times New Roman" w:hAnsi="Times New Roman"/>
          <w:sz w:val="24"/>
          <w:szCs w:val="24"/>
        </w:rPr>
        <w:t>10.</w:t>
      </w:r>
      <w:r w:rsidR="00FD3EF4">
        <w:rPr>
          <w:rFonts w:ascii="Times New Roman" w:hAnsi="Times New Roman"/>
          <w:sz w:val="24"/>
          <w:szCs w:val="24"/>
        </w:rPr>
        <w:t>0</w:t>
      </w:r>
      <w:r>
        <w:rPr>
          <w:rFonts w:ascii="Times New Roman" w:hAnsi="Times New Roman"/>
          <w:sz w:val="24"/>
          <w:szCs w:val="24"/>
        </w:rPr>
        <w:t>% of the population remains susceptible at the end of the epidemic.</w:t>
      </w:r>
    </w:p>
    <w:p w14:paraId="2B294A3C" w14:textId="43FE9F5D" w:rsidR="00301035" w:rsidRDefault="00301035" w:rsidP="008B5332">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 xml:space="preserve">Highlight cells </w:t>
      </w:r>
      <w:r w:rsidR="000C2FA8">
        <w:rPr>
          <w:rFonts w:ascii="Times New Roman" w:hAnsi="Times New Roman"/>
          <w:sz w:val="24"/>
          <w:szCs w:val="24"/>
        </w:rPr>
        <w:t>H</w:t>
      </w:r>
      <w:r>
        <w:rPr>
          <w:rFonts w:ascii="Times New Roman" w:hAnsi="Times New Roman"/>
          <w:sz w:val="24"/>
          <w:szCs w:val="24"/>
        </w:rPr>
        <w:t>1:</w:t>
      </w:r>
      <w:r w:rsidR="000C2FA8">
        <w:rPr>
          <w:rFonts w:ascii="Times New Roman" w:hAnsi="Times New Roman"/>
          <w:sz w:val="24"/>
          <w:szCs w:val="24"/>
        </w:rPr>
        <w:t>I</w:t>
      </w:r>
      <w:r>
        <w:rPr>
          <w:rFonts w:ascii="Times New Roman" w:hAnsi="Times New Roman"/>
          <w:sz w:val="24"/>
          <w:szCs w:val="24"/>
        </w:rPr>
        <w:t>2 in light blue to make it easier to identify key results.</w:t>
      </w:r>
    </w:p>
    <w:sectPr w:rsidR="00301035" w:rsidSect="00CF1C71">
      <w:headerReference w:type="default" r:id="rId11"/>
      <w:footerReference w:type="default" r:id="rId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2605CF" w14:textId="77777777" w:rsidR="000B1316" w:rsidRDefault="000B1316" w:rsidP="00A77E13">
      <w:r>
        <w:separator/>
      </w:r>
    </w:p>
  </w:endnote>
  <w:endnote w:type="continuationSeparator" w:id="0">
    <w:p w14:paraId="139D2A8C" w14:textId="77777777" w:rsidR="000B1316" w:rsidRDefault="000B1316"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140B5" w14:textId="77777777" w:rsidR="000B1316" w:rsidRDefault="000B1316" w:rsidP="00A77E13">
      <w:r>
        <w:separator/>
      </w:r>
    </w:p>
  </w:footnote>
  <w:footnote w:type="continuationSeparator" w:id="0">
    <w:p w14:paraId="3FFC64D7" w14:textId="77777777" w:rsidR="000B1316" w:rsidRDefault="000B1316" w:rsidP="00A77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7E150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5D0647"/>
    <w:multiLevelType w:val="hybridMultilevel"/>
    <w:tmpl w:val="D0F27BBA"/>
    <w:lvl w:ilvl="0" w:tplc="FEF839D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4694BE6"/>
    <w:multiLevelType w:val="hybridMultilevel"/>
    <w:tmpl w:val="3B545F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num>
  <w:num w:numId="3">
    <w:abstractNumId w:val="21"/>
  </w:num>
  <w:num w:numId="4">
    <w:abstractNumId w:val="14"/>
  </w:num>
  <w:num w:numId="5">
    <w:abstractNumId w:val="0"/>
  </w:num>
  <w:num w:numId="6">
    <w:abstractNumId w:val="6"/>
  </w:num>
  <w:num w:numId="7">
    <w:abstractNumId w:val="2"/>
  </w:num>
  <w:num w:numId="8">
    <w:abstractNumId w:val="1"/>
  </w:num>
  <w:num w:numId="9">
    <w:abstractNumId w:val="12"/>
  </w:num>
  <w:num w:numId="10">
    <w:abstractNumId w:val="23"/>
  </w:num>
  <w:num w:numId="11">
    <w:abstractNumId w:val="9"/>
  </w:num>
  <w:num w:numId="12">
    <w:abstractNumId w:val="20"/>
  </w:num>
  <w:num w:numId="13">
    <w:abstractNumId w:val="5"/>
  </w:num>
  <w:num w:numId="14">
    <w:abstractNumId w:val="18"/>
  </w:num>
  <w:num w:numId="15">
    <w:abstractNumId w:val="8"/>
  </w:num>
  <w:num w:numId="16">
    <w:abstractNumId w:val="16"/>
  </w:num>
  <w:num w:numId="17">
    <w:abstractNumId w:val="22"/>
  </w:num>
  <w:num w:numId="18">
    <w:abstractNumId w:val="4"/>
  </w:num>
  <w:num w:numId="19">
    <w:abstractNumId w:val="15"/>
  </w:num>
  <w:num w:numId="20">
    <w:abstractNumId w:val="11"/>
  </w:num>
  <w:num w:numId="21">
    <w:abstractNumId w:val="24"/>
  </w:num>
  <w:num w:numId="22">
    <w:abstractNumId w:val="10"/>
  </w:num>
  <w:num w:numId="23">
    <w:abstractNumId w:val="17"/>
  </w:num>
  <w:num w:numId="24">
    <w:abstractNumId w:val="1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textFit"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3B9E"/>
    <w:rsid w:val="00005D34"/>
    <w:rsid w:val="000076B2"/>
    <w:rsid w:val="00015654"/>
    <w:rsid w:val="0001567F"/>
    <w:rsid w:val="000156A5"/>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B1316"/>
    <w:rsid w:val="000C07BB"/>
    <w:rsid w:val="000C2FA8"/>
    <w:rsid w:val="000D0A97"/>
    <w:rsid w:val="000E3725"/>
    <w:rsid w:val="000E471C"/>
    <w:rsid w:val="000F22E9"/>
    <w:rsid w:val="00102B14"/>
    <w:rsid w:val="0010380D"/>
    <w:rsid w:val="001221F5"/>
    <w:rsid w:val="001363B7"/>
    <w:rsid w:val="00141BE4"/>
    <w:rsid w:val="00143B01"/>
    <w:rsid w:val="00153909"/>
    <w:rsid w:val="00162D46"/>
    <w:rsid w:val="001648CF"/>
    <w:rsid w:val="00166F20"/>
    <w:rsid w:val="001670E8"/>
    <w:rsid w:val="00172322"/>
    <w:rsid w:val="001735F3"/>
    <w:rsid w:val="00185858"/>
    <w:rsid w:val="00192671"/>
    <w:rsid w:val="00197830"/>
    <w:rsid w:val="001A22BD"/>
    <w:rsid w:val="001B5260"/>
    <w:rsid w:val="001C0DB2"/>
    <w:rsid w:val="001C4D0E"/>
    <w:rsid w:val="001F0CC5"/>
    <w:rsid w:val="001F117F"/>
    <w:rsid w:val="001F1341"/>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7094B"/>
    <w:rsid w:val="00282E1B"/>
    <w:rsid w:val="002D1377"/>
    <w:rsid w:val="002D1DD3"/>
    <w:rsid w:val="002E07CF"/>
    <w:rsid w:val="002E148B"/>
    <w:rsid w:val="002E6A78"/>
    <w:rsid w:val="00301035"/>
    <w:rsid w:val="00301F75"/>
    <w:rsid w:val="003071F9"/>
    <w:rsid w:val="00314C77"/>
    <w:rsid w:val="0032635F"/>
    <w:rsid w:val="00340E3A"/>
    <w:rsid w:val="00343084"/>
    <w:rsid w:val="003437B6"/>
    <w:rsid w:val="00361AB1"/>
    <w:rsid w:val="0036501E"/>
    <w:rsid w:val="0038176B"/>
    <w:rsid w:val="00384544"/>
    <w:rsid w:val="003A65FC"/>
    <w:rsid w:val="003B2CAD"/>
    <w:rsid w:val="003B7E0A"/>
    <w:rsid w:val="003C73A0"/>
    <w:rsid w:val="003D05F7"/>
    <w:rsid w:val="003D2CB0"/>
    <w:rsid w:val="003E315C"/>
    <w:rsid w:val="003F451A"/>
    <w:rsid w:val="00401D63"/>
    <w:rsid w:val="004027F8"/>
    <w:rsid w:val="0040378E"/>
    <w:rsid w:val="0041161D"/>
    <w:rsid w:val="004145BB"/>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0AF5"/>
    <w:rsid w:val="005E12DC"/>
    <w:rsid w:val="005E5499"/>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B3C9A"/>
    <w:rsid w:val="006B40C0"/>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41629"/>
    <w:rsid w:val="00741F27"/>
    <w:rsid w:val="00745FDB"/>
    <w:rsid w:val="00747785"/>
    <w:rsid w:val="00764A06"/>
    <w:rsid w:val="00786660"/>
    <w:rsid w:val="00787932"/>
    <w:rsid w:val="00793F66"/>
    <w:rsid w:val="007A4209"/>
    <w:rsid w:val="007A4941"/>
    <w:rsid w:val="007A7996"/>
    <w:rsid w:val="007B2E58"/>
    <w:rsid w:val="007B5E5A"/>
    <w:rsid w:val="007C0C92"/>
    <w:rsid w:val="007C774D"/>
    <w:rsid w:val="007D3AD3"/>
    <w:rsid w:val="007D4698"/>
    <w:rsid w:val="007F2DBE"/>
    <w:rsid w:val="008076B5"/>
    <w:rsid w:val="00807AED"/>
    <w:rsid w:val="00813EE7"/>
    <w:rsid w:val="00816487"/>
    <w:rsid w:val="008211E5"/>
    <w:rsid w:val="008240F1"/>
    <w:rsid w:val="008262F3"/>
    <w:rsid w:val="008501BA"/>
    <w:rsid w:val="008603D4"/>
    <w:rsid w:val="008762EE"/>
    <w:rsid w:val="00890EDC"/>
    <w:rsid w:val="00896E4A"/>
    <w:rsid w:val="008A02C9"/>
    <w:rsid w:val="008A44F0"/>
    <w:rsid w:val="008B5332"/>
    <w:rsid w:val="008D4849"/>
    <w:rsid w:val="008D5605"/>
    <w:rsid w:val="008D6900"/>
    <w:rsid w:val="008E1B7D"/>
    <w:rsid w:val="008E4F94"/>
    <w:rsid w:val="008F4DD5"/>
    <w:rsid w:val="008F7CB4"/>
    <w:rsid w:val="009155D5"/>
    <w:rsid w:val="00926796"/>
    <w:rsid w:val="00930246"/>
    <w:rsid w:val="009310BE"/>
    <w:rsid w:val="00944D22"/>
    <w:rsid w:val="0094646C"/>
    <w:rsid w:val="009649E5"/>
    <w:rsid w:val="0098410D"/>
    <w:rsid w:val="00993348"/>
    <w:rsid w:val="009948ED"/>
    <w:rsid w:val="00995A75"/>
    <w:rsid w:val="00997365"/>
    <w:rsid w:val="009A1217"/>
    <w:rsid w:val="009B2453"/>
    <w:rsid w:val="009B6139"/>
    <w:rsid w:val="009D2A9E"/>
    <w:rsid w:val="009D5924"/>
    <w:rsid w:val="009D5BC4"/>
    <w:rsid w:val="009E4461"/>
    <w:rsid w:val="009F1BD0"/>
    <w:rsid w:val="009F4704"/>
    <w:rsid w:val="00A044FE"/>
    <w:rsid w:val="00A0501A"/>
    <w:rsid w:val="00A15315"/>
    <w:rsid w:val="00A176BC"/>
    <w:rsid w:val="00A219F8"/>
    <w:rsid w:val="00A353CA"/>
    <w:rsid w:val="00A40C67"/>
    <w:rsid w:val="00A43C71"/>
    <w:rsid w:val="00A442A2"/>
    <w:rsid w:val="00A45FF1"/>
    <w:rsid w:val="00A539B3"/>
    <w:rsid w:val="00A5480B"/>
    <w:rsid w:val="00A62CF5"/>
    <w:rsid w:val="00A650F9"/>
    <w:rsid w:val="00A65244"/>
    <w:rsid w:val="00A71F90"/>
    <w:rsid w:val="00A7693E"/>
    <w:rsid w:val="00A77E13"/>
    <w:rsid w:val="00A871D8"/>
    <w:rsid w:val="00A94862"/>
    <w:rsid w:val="00A948E1"/>
    <w:rsid w:val="00A972CB"/>
    <w:rsid w:val="00AA04DE"/>
    <w:rsid w:val="00AB490C"/>
    <w:rsid w:val="00AC0F47"/>
    <w:rsid w:val="00AC62E1"/>
    <w:rsid w:val="00AD730C"/>
    <w:rsid w:val="00AE7163"/>
    <w:rsid w:val="00AF46BB"/>
    <w:rsid w:val="00AF6406"/>
    <w:rsid w:val="00B00940"/>
    <w:rsid w:val="00B10C5C"/>
    <w:rsid w:val="00B171C7"/>
    <w:rsid w:val="00B248A6"/>
    <w:rsid w:val="00B27008"/>
    <w:rsid w:val="00B35A0E"/>
    <w:rsid w:val="00B438F0"/>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B76DD"/>
    <w:rsid w:val="00CC0F97"/>
    <w:rsid w:val="00CD6520"/>
    <w:rsid w:val="00CE7BD6"/>
    <w:rsid w:val="00CF088B"/>
    <w:rsid w:val="00CF1C71"/>
    <w:rsid w:val="00D0412C"/>
    <w:rsid w:val="00D11066"/>
    <w:rsid w:val="00D11B91"/>
    <w:rsid w:val="00D21230"/>
    <w:rsid w:val="00D32169"/>
    <w:rsid w:val="00D42C54"/>
    <w:rsid w:val="00D4526E"/>
    <w:rsid w:val="00D660FB"/>
    <w:rsid w:val="00DA6852"/>
    <w:rsid w:val="00DB093A"/>
    <w:rsid w:val="00DE0AC1"/>
    <w:rsid w:val="00DE547E"/>
    <w:rsid w:val="00DF12D7"/>
    <w:rsid w:val="00E00308"/>
    <w:rsid w:val="00E04FC1"/>
    <w:rsid w:val="00E07276"/>
    <w:rsid w:val="00E20FE7"/>
    <w:rsid w:val="00E2183C"/>
    <w:rsid w:val="00E514E8"/>
    <w:rsid w:val="00E54428"/>
    <w:rsid w:val="00E6080F"/>
    <w:rsid w:val="00E6167D"/>
    <w:rsid w:val="00E74104"/>
    <w:rsid w:val="00E96EEF"/>
    <w:rsid w:val="00EA6FFC"/>
    <w:rsid w:val="00EC51B2"/>
    <w:rsid w:val="00EC6DC7"/>
    <w:rsid w:val="00ED504E"/>
    <w:rsid w:val="00EE0100"/>
    <w:rsid w:val="00EE42AB"/>
    <w:rsid w:val="00EE5EEC"/>
    <w:rsid w:val="00F017FB"/>
    <w:rsid w:val="00F04713"/>
    <w:rsid w:val="00F056EE"/>
    <w:rsid w:val="00F11EA8"/>
    <w:rsid w:val="00F20B4D"/>
    <w:rsid w:val="00F253F6"/>
    <w:rsid w:val="00F2762F"/>
    <w:rsid w:val="00F34AE2"/>
    <w:rsid w:val="00F40576"/>
    <w:rsid w:val="00F63B3E"/>
    <w:rsid w:val="00F645F8"/>
    <w:rsid w:val="00F73E98"/>
    <w:rsid w:val="00F7567F"/>
    <w:rsid w:val="00F970DF"/>
    <w:rsid w:val="00FA3944"/>
    <w:rsid w:val="00FA7C88"/>
    <w:rsid w:val="00FB62F5"/>
    <w:rsid w:val="00FC4054"/>
    <w:rsid w:val="00FD3EF4"/>
    <w:rsid w:val="00FF3F79"/>
    <w:rsid w:val="00FF4B38"/>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Pages>
  <Words>1539</Words>
  <Characters>8773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8</cp:revision>
  <dcterms:created xsi:type="dcterms:W3CDTF">2020-10-18T15:50:00Z</dcterms:created>
  <dcterms:modified xsi:type="dcterms:W3CDTF">2020-11-16T15:46:00Z</dcterms:modified>
</cp:coreProperties>
</file>